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B104E">
      <w:pPr>
        <w:keepNext w:val="0"/>
        <w:keepLines w:val="0"/>
        <w:pageBreakBefore w:val="0"/>
        <w:widowControl w:val="0"/>
        <w:tabs>
          <w:tab w:val="left" w:pos="25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80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72"/>
          <w:szCs w:val="7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72"/>
          <w:szCs w:val="72"/>
          <w:lang w:val="en-US" w:eastAsia="zh-CN"/>
        </w:rPr>
        <w:t>公  示</w:t>
      </w:r>
    </w:p>
    <w:p w14:paraId="05730F3F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4087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关于公开选聘市级预算绩效管理专家的通知》（格政财预〔2025〕668号）相关要求，通过公开征集、部门（单位）推进、自我推荐等方式，初步确定了格尔木市市级预算绩效管理专家库人员，本次公开选聘市级预算绩效管理专家库专家共入选28人，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现将拟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入选的预算绩效管理专家库人员名单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公示如下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69635E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拟入选格尔木市市级预算绩效管理专家库人员名单</w:t>
      </w:r>
    </w:p>
    <w:tbl>
      <w:tblPr>
        <w:tblStyle w:val="7"/>
        <w:tblW w:w="0" w:type="auto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050"/>
        <w:gridCol w:w="2513"/>
        <w:gridCol w:w="3469"/>
        <w:gridCol w:w="1151"/>
      </w:tblGrid>
      <w:tr w14:paraId="4B10D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9CA6BA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序号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8421F7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姓  名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9DF50C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工作单位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BD35D3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申报类别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620D1D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备案</w:t>
            </w:r>
          </w:p>
        </w:tc>
      </w:tr>
      <w:tr w14:paraId="4D6AA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A87642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2B3FF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吴德鸿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C7FB4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市财政局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9BF383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绩效管理、财政税务、会计审计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22BC5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21B20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A0940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D9A6F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付静云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B3E41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市财政局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9868F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财政税务、城乡事务、城市建设、节能环保、交通运输、住房保障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D1FAF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701BF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ACDE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6CAEA1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郭珊珊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4E3F2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市财政局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0BE7C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财政税务、民政社保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77227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16ADB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3314C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E7904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董珅基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BCB40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市财政局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344F2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农林水利、绩效管理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1E996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74885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8BF61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E3D69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韩秀梅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535DC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市财政局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97A13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财政税务、会计审计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C3C0A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5DEB5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6897D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8242C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杨学民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CD960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市审计局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23DE1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建筑工程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1948B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72BEA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FFE6B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E8854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张婕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473B0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市就业服务局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A9A46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民政社保、城乡事务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C23EA6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7E638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2E795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7BBCF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马晓雪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97BB4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市就业服务局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81012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会计审计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016B1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7532B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C0920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3A751C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张曙光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BD615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市交通运输局（市农村公路养护中心）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ABD74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交通运输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E7702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6BB46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72646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10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1E855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李文才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69A4FC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市交通运输局（市农村公路养护中心）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0FA93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交通运输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F1993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36C6A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6898D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D3CC9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韩艳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C7E4D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市交通运输局（市农村公路养护中心）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9303A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会计审计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6FFBF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617B8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87BA49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12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20A878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宋英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F1272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市综合行政执法局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88A3C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文化传媒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A6429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21EF8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074985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13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F47EE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张平芝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51823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市卫健委（格尔木市紧密型城市医疗集团）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44B02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医疗卫生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8619E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267C0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F5CF6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C29DC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张红霞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C6F9D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市卫健委（郭镇中心卫生院）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DDBBB0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医疗卫生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8C52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7C636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48D48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5D91A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张宝珠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6DF44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市教育局（郭镇新村逸夫小学）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3DA40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教育培训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8DF49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030E1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DDA89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7DAD1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郑志国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E2758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市教育局（新华中学）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8A16BD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教育培训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15EAD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14105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F08CC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17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614ED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张建和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F0367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市水利局（水利综合服务中心）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988E2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农林水利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3D881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2BAF8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BE8B4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18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0937B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莫洪彦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42B48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市水利局（温泉水库管理所）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94270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农林水利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F85B2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7A88E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4BB83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19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54ED6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贺成斌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C1C45E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市生态环境局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42E5C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节能环保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2A0A1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2D554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8A112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817F5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刘丽琛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861A1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中审中环会计师事务所（普通合伙）青海分所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6AEBE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绩效管理、会计审计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E45651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144B4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360A1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21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720C3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郝春艳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CB5CC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中审中环会计师事务所（普通合伙）青海分所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BFD0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绩效管理、会计审计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66B10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2D97D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EBBA5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22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81C98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董凤丽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257B0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青海旭捷会计师事务所（普通合伙）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44356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绩效管理、会计审计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37AB5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4C0D8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6590C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23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FDC4F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白文强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C244C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东信工程项目管理有限公司（西宁分公司）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175A3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建筑工程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20A36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23180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5C005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24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C8AA14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沈海芬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75996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青海佳合咨询管理有限责任公司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9F618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建筑工程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0A0C0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0F2F5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F7D0A7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  <w:lang w:val="en-US" w:eastAsia="zh-CN"/>
              </w:rPr>
              <w:t>25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7ADDB0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张磊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8B0BC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青海誉达融信会计师事务所（普通合伙）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CF22E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绩效管理、会计审计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65884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3E5CA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A3A749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  <w:lang w:val="en-US" w:eastAsia="zh-CN"/>
              </w:rPr>
              <w:t>26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9C59B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李玲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7A699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青海誉达融信会计师事务所（普通合伙）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1A1BA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绩效管理、会计审计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77FF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6126C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6CAAC2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  <w:lang w:val="en-US" w:eastAsia="zh-CN"/>
              </w:rPr>
              <w:t>27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51CED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李业斌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1F288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青海誉达融信会计师事务所（普通合伙）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666EC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绩效管理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3E835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  <w:tr w14:paraId="0F29A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3389C5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  <w:lang w:val="en-US" w:eastAsia="zh-CN"/>
              </w:rPr>
              <w:t>28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036C1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赵利艳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402B4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青海誉达融信会计师事务所（普通合伙）</w:t>
            </w:r>
          </w:p>
        </w:tc>
        <w:tc>
          <w:tcPr>
            <w:tcW w:w="3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C36D1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会计审计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C4AB0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</w:tr>
    </w:tbl>
    <w:p w14:paraId="00E00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 w:val="0"/>
          <w:color w:val="auto"/>
          <w:sz w:val="32"/>
          <w:szCs w:val="32"/>
        </w:rPr>
        <w:t>公示期间，为广泛听取各方面的意见，任何单位或个人可通过来电、来信、来访等形式，署名对公示对象德、能、勤、绩、廉及其他方面的情况和问题，进行实事求是、客观公正的反映。</w:t>
      </w:r>
    </w:p>
    <w:p w14:paraId="7E15E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公示时间：202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日至20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日</w:t>
      </w:r>
    </w:p>
    <w:p w14:paraId="59CAF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地    点：格尔木市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财政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局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预算科</w:t>
      </w:r>
    </w:p>
    <w:p w14:paraId="553287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举报邮箱：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598572578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@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qq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.com</w:t>
      </w:r>
    </w:p>
    <w:p w14:paraId="44015B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 xml:space="preserve">电 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 xml:space="preserve"> 话：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0979-8418058</w:t>
      </w:r>
    </w:p>
    <w:p w14:paraId="49AB7B92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120" w:firstLineChars="16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22924AFA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NmFkMTMzMjFkNDdkNTc3ZjRlZTk1OTZiZTlhNzUifQ=="/>
  </w:docVars>
  <w:rsids>
    <w:rsidRoot w:val="00172A27"/>
    <w:rsid w:val="1EDB6D71"/>
    <w:rsid w:val="209D5C9A"/>
    <w:rsid w:val="3577473D"/>
    <w:rsid w:val="3F5F36F1"/>
    <w:rsid w:val="4EC104AC"/>
    <w:rsid w:val="4FDF52DD"/>
    <w:rsid w:val="51804E2C"/>
    <w:rsid w:val="537B38B0"/>
    <w:rsid w:val="5FF38E96"/>
    <w:rsid w:val="6FF53DAE"/>
    <w:rsid w:val="737D89EB"/>
    <w:rsid w:val="7BFC66DB"/>
    <w:rsid w:val="7D9F26CA"/>
    <w:rsid w:val="7DB934D1"/>
    <w:rsid w:val="7FBE3953"/>
    <w:rsid w:val="7FF8DA3F"/>
    <w:rsid w:val="C76C8307"/>
    <w:rsid w:val="DE7FDFEF"/>
    <w:rsid w:val="FB1DC598"/>
    <w:rsid w:val="FFF96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widowControl/>
      <w:spacing w:beforeAutospacing="1" w:afterAutospacing="1"/>
      <w:jc w:val="left"/>
      <w:outlineLvl w:val="0"/>
    </w:pPr>
    <w:rPr>
      <w:rFonts w:ascii="宋体" w:hAnsi="宋体" w:cs="宋体"/>
      <w:kern w:val="36"/>
      <w:sz w:val="24"/>
      <w:szCs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customStyle="1" w:styleId="4">
    <w:name w:val="Body Text 2"/>
    <w:basedOn w:val="1"/>
    <w:qFormat/>
    <w:uiPriority w:val="0"/>
    <w:pPr>
      <w:spacing w:after="120" w:afterLines="0" w:line="480" w:lineRule="auto"/>
    </w:pPr>
  </w:style>
  <w:style w:type="paragraph" w:styleId="5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976</Words>
  <Characters>1032</Characters>
  <Lines>0</Lines>
  <Paragraphs>0</Paragraphs>
  <TotalTime>5</TotalTime>
  <ScaleCrop>false</ScaleCrop>
  <LinksUpToDate>false</LinksUpToDate>
  <CharactersWithSpaces>1043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2024-10-11T18:01:00Z</dcterms:created>
  <dc:creator>老乡，请开门 ！</dc:creator>
  <cp:lastModifiedBy> </cp:lastModifiedBy>
  <dcterms:modified xsi:type="dcterms:W3CDTF">2025-10-20T01:31:19Z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09B6895AF8B846A5A9294638BAF922A8_13</vt:lpwstr>
  </property>
  <property fmtid="{D5CDD505-2E9C-101B-9397-08002B2CF9AE}" pid="4" name="KSOTemplateDocerSaveRecord">
    <vt:lpwstr>eyJoZGlkIjoiODBhNTYxNDRmNzUzNDQ2NmE1YmI1OWQzMjM3NDc3NjgiLCJ1c2VySWQiOiIxMjI2MTI4NTA5In0=</vt:lpwstr>
  </property>
</Properties>
</file>