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7980"/>
        </w:tabs>
        <w:spacing w:line="920" w:lineRule="exact"/>
        <w:jc w:val="distribute"/>
        <w:rPr>
          <w:rFonts w:hint="eastAsia" w:ascii="Times New Roman" w:hAnsi="Times New Roman" w:eastAsia="方正小标宋简体" w:cs="Times New Roman"/>
          <w:spacing w:val="-45"/>
          <w:w w:val="50"/>
          <w:lang w:eastAsia="zh-CN"/>
        </w:rPr>
      </w:pPr>
      <w:r>
        <w:rPr>
          <w:rFonts w:hint="eastAsia" w:ascii="Times New Roman" w:hAnsi="Times New Roman" w:eastAsia="方正小标宋简体" w:cs="Times New Roman"/>
          <w:color w:val="FF0000"/>
          <w:spacing w:val="-45"/>
          <w:w w:val="50"/>
          <w:sz w:val="84"/>
          <w:szCs w:val="84"/>
          <w:lang w:val="en-US" w:eastAsia="zh-CN"/>
        </w:rPr>
        <w:t xml:space="preserve">青海门里矿业有限公司 </w:t>
      </w:r>
    </w:p>
    <w:p>
      <w:pPr>
        <w:spacing w:line="580" w:lineRule="exact"/>
        <w:rPr>
          <w:rFonts w:ascii="Times New Roman" w:hAnsi="Times New Roman" w:eastAsia="方正小标宋简体" w:cs="Times New Roman"/>
          <w:spacing w:val="-34"/>
          <w:sz w:val="44"/>
          <w:szCs w:val="44"/>
        </w:rPr>
      </w:pPr>
      <w:r>
        <w:rPr>
          <w:rFonts w:ascii="Times New Roman" w:hAnsi="Times New Roman" w:eastAsia="宋体" w:cs="Times New Roman"/>
          <w:spacing w:val="-45"/>
          <w:w w:val="50"/>
        </w:rPr>
        <mc:AlternateContent>
          <mc:Choice Requires="wps">
            <w:drawing>
              <wp:anchor distT="0" distB="0" distL="114300" distR="114300" simplePos="0" relativeHeight="251660288" behindDoc="0" locked="0" layoutInCell="1" allowOverlap="1">
                <wp:simplePos x="0" y="0"/>
                <wp:positionH relativeFrom="column">
                  <wp:posOffset>-100965</wp:posOffset>
                </wp:positionH>
                <wp:positionV relativeFrom="paragraph">
                  <wp:posOffset>118110</wp:posOffset>
                </wp:positionV>
                <wp:extent cx="5866130" cy="635"/>
                <wp:effectExtent l="0" t="28575" r="1270" b="46990"/>
                <wp:wrapNone/>
                <wp:docPr id="8" name="直线 2"/>
                <wp:cNvGraphicFramePr/>
                <a:graphic xmlns:a="http://schemas.openxmlformats.org/drawingml/2006/main">
                  <a:graphicData uri="http://schemas.microsoft.com/office/word/2010/wordprocessingShape">
                    <wps:wsp>
                      <wps:cNvCnPr/>
                      <wps:spPr>
                        <a:xfrm>
                          <a:off x="0" y="0"/>
                          <a:ext cx="5866130" cy="635"/>
                        </a:xfrm>
                        <a:prstGeom prst="line">
                          <a:avLst/>
                        </a:prstGeom>
                        <a:ln w="57150" cap="flat" cmpd="thickThin">
                          <a:solidFill>
                            <a:srgbClr val="FF0000"/>
                          </a:solidFill>
                          <a:prstDash val="solid"/>
                          <a:headEnd type="none" w="med" len="med"/>
                          <a:tailEnd type="none" w="med" len="med"/>
                        </a:ln>
                      </wps:spPr>
                      <wps:bodyPr/>
                    </wps:wsp>
                  </a:graphicData>
                </a:graphic>
              </wp:anchor>
            </w:drawing>
          </mc:Choice>
          <mc:Fallback>
            <w:pict>
              <v:line id="直线 2" o:spid="_x0000_s1026" o:spt="20" style="position:absolute;left:0pt;margin-left:-7.95pt;margin-top:9.3pt;height:0.05pt;width:461.9pt;z-index:251660288;mso-width-relative:page;mso-height-relative:page;" filled="f" stroked="t" coordsize="21600,21600" o:gfxdata="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A7lyox1AAAAAkB&#10;AAAPAAAAAAAAAAEAIAAAACIAAABkcnMvZG93bnJldi54bWxQSwECFAAUAAAACACHTuJAvSucOuYB&#10;AADYAwAADgAAAAAAAAABACAAAAAjAQAAZHJzL2Uyb0RvYy54bWxQSwUGAAAAAAYABgBZAQAAewUA&#10;AAAA&#10;">
                <v:fill on="f" focussize="0,0"/>
                <v:stroke weight="4.5pt" color="#FF0000" linestyle="thickThin" joinstyle="round"/>
                <v:imagedata o:title=""/>
                <o:lock v:ext="edit" aspectratio="f"/>
              </v:line>
            </w:pict>
          </mc:Fallback>
        </mc:AlternateContent>
      </w:r>
    </w:p>
    <w:p>
      <w:pPr>
        <w:jc w:val="center"/>
        <w:rPr>
          <w:rFonts w:hint="eastAsia" w:ascii="Times New Roman" w:hAnsi="Times New Roman" w:eastAsia="方正小标宋_GBK" w:cs="Times New Roman"/>
          <w:bCs/>
          <w:color w:val="000000"/>
          <w:sz w:val="44"/>
          <w:szCs w:val="44"/>
        </w:rPr>
      </w:pPr>
    </w:p>
    <w:p>
      <w:pPr>
        <w:jc w:val="center"/>
        <w:rPr>
          <w:rFonts w:ascii="Times New Roman" w:hAnsi="Times New Roman" w:eastAsia="方正小标宋_GBK" w:cs="Times New Roman"/>
          <w:bCs/>
          <w:color w:val="000000"/>
          <w:sz w:val="44"/>
          <w:szCs w:val="44"/>
        </w:rPr>
      </w:pPr>
      <w:r>
        <w:rPr>
          <w:rFonts w:hint="eastAsia" w:ascii="Times New Roman" w:hAnsi="Times New Roman" w:eastAsia="方正小标宋_GBK" w:cs="Times New Roman"/>
          <w:bCs/>
          <w:color w:val="000000"/>
          <w:sz w:val="44"/>
          <w:szCs w:val="44"/>
        </w:rPr>
        <w:t>关于年处理60万吨多金属矿粉分离项目（重新报批）进行政府网站第一次公示的请示</w:t>
      </w:r>
    </w:p>
    <w:p>
      <w:pPr>
        <w:jc w:val="center"/>
        <w:rPr>
          <w:rFonts w:ascii="Times New Roman" w:hAnsi="Times New Roman" w:eastAsia="宋体" w:cs="Times New Roman"/>
          <w:b/>
          <w:bCs/>
          <w:color w:val="000000"/>
          <w:sz w:val="32"/>
          <w:szCs w:val="32"/>
        </w:rPr>
      </w:pPr>
    </w:p>
    <w:p>
      <w:pPr>
        <w:rPr>
          <w:rFonts w:ascii="Times New Roman" w:hAnsi="Times New Roman" w:eastAsia="仿宋_GB2312" w:cs="Times New Roman"/>
          <w:bCs/>
          <w:color w:val="000000"/>
          <w:sz w:val="32"/>
          <w:szCs w:val="32"/>
        </w:rPr>
      </w:pPr>
      <w:bookmarkStart w:id="0" w:name="OLE_LINK1"/>
      <w:r>
        <w:rPr>
          <w:rFonts w:hint="eastAsia" w:ascii="Times New Roman" w:hAnsi="Times New Roman" w:eastAsia="仿宋_GB2312" w:cs="Times New Roman"/>
          <w:bCs/>
          <w:color w:val="000000"/>
          <w:sz w:val="32"/>
          <w:szCs w:val="32"/>
          <w:lang w:val="en-US" w:eastAsia="zh-CN"/>
        </w:rPr>
        <w:t>格尔木市生态环境局</w:t>
      </w:r>
      <w:r>
        <w:rPr>
          <w:rFonts w:ascii="Times New Roman" w:hAnsi="Times New Roman" w:eastAsia="仿宋_GB2312" w:cs="Times New Roman"/>
          <w:bCs/>
          <w:color w:val="000000"/>
          <w:sz w:val="32"/>
          <w:szCs w:val="32"/>
        </w:rPr>
        <w:t>：</w:t>
      </w:r>
    </w:p>
    <w:p>
      <w:pPr>
        <w:keepNext w:val="0"/>
        <w:keepLines w:val="0"/>
        <w:pageBreakBefore w:val="0"/>
        <w:widowControl w:val="0"/>
        <w:kinsoku/>
        <w:wordWrap/>
        <w:overflowPunct/>
        <w:topLinePunct w:val="0"/>
        <w:autoSpaceDE/>
        <w:autoSpaceDN/>
        <w:bidi w:val="0"/>
        <w:adjustRightInd/>
        <w:snapToGrid/>
        <w:ind w:left="0" w:leftChars="0" w:firstLine="640" w:firstLineChars="200"/>
        <w:jc w:val="left"/>
        <w:textAlignment w:val="auto"/>
        <w:rPr>
          <w:rFonts w:hint="eastAsia" w:ascii="Times New Roman" w:hAnsi="Times New Roman" w:eastAsia="仿宋_GB2312" w:cs="Times New Roman"/>
          <w:color w:val="000000"/>
          <w:sz w:val="32"/>
          <w:szCs w:val="32"/>
          <w:lang w:eastAsia="zh-CN"/>
        </w:rPr>
      </w:pPr>
      <w:r>
        <w:rPr>
          <w:rFonts w:hint="eastAsia" w:ascii="Times New Roman" w:hAnsi="Times New Roman" w:eastAsia="仿宋_GB2312" w:cs="Times New Roman"/>
          <w:color w:val="000000"/>
          <w:sz w:val="32"/>
          <w:szCs w:val="32"/>
        </w:rPr>
        <w:t>根据《中华人民共和国环境影响评价法》的规定，按照海西州生态环境局环评科对于网络公示平台最优选择的要求，现特请贵局就青海门里矿业有限公司年处理60万吨多金属矿粉分离项目（重新报批）有关信息公示内容转由我市政府网站进行第一次公示</w:t>
      </w:r>
      <w:r>
        <w:rPr>
          <w:rFonts w:hint="eastAsia" w:ascii="Times New Roman" w:hAnsi="Times New Roman" w:eastAsia="仿宋_GB2312" w:cs="Times New Roman"/>
          <w:color w:val="000000"/>
          <w:sz w:val="32"/>
          <w:szCs w:val="32"/>
          <w:lang w:eastAsia="zh-CN"/>
        </w:rPr>
        <w:t>。</w:t>
      </w:r>
    </w:p>
    <w:p>
      <w:pPr>
        <w:keepNext w:val="0"/>
        <w:keepLines w:val="0"/>
        <w:pageBreakBefore w:val="0"/>
        <w:widowControl w:val="0"/>
        <w:kinsoku/>
        <w:wordWrap/>
        <w:overflowPunct/>
        <w:topLinePunct w:val="0"/>
        <w:autoSpaceDE/>
        <w:autoSpaceDN/>
        <w:bidi w:val="0"/>
        <w:adjustRightInd/>
        <w:snapToGrid/>
        <w:ind w:left="0" w:leftChars="0" w:firstLine="640" w:firstLineChars="200"/>
        <w:textAlignment w:val="auto"/>
        <w:rPr>
          <w:rFonts w:hint="eastAsia" w:ascii="Times New Roman" w:hAnsi="Times New Roman" w:eastAsia="仿宋_GB2312" w:cs="Times New Roman"/>
          <w:color w:val="000000"/>
          <w:sz w:val="32"/>
          <w:szCs w:val="32"/>
        </w:rPr>
      </w:pPr>
      <w:r>
        <w:rPr>
          <w:rFonts w:hint="eastAsia" w:ascii="Times New Roman" w:hAnsi="Times New Roman" w:eastAsia="仿宋_GB2312" w:cs="Times New Roman"/>
          <w:color w:val="000000"/>
          <w:sz w:val="32"/>
          <w:szCs w:val="32"/>
        </w:rPr>
        <w:t>公示内容文件赋予此申请之后。</w:t>
      </w:r>
    </w:p>
    <w:p>
      <w:pPr>
        <w:keepNext w:val="0"/>
        <w:keepLines w:val="0"/>
        <w:pageBreakBefore w:val="0"/>
        <w:widowControl w:val="0"/>
        <w:kinsoku/>
        <w:wordWrap/>
        <w:overflowPunct/>
        <w:topLinePunct w:val="0"/>
        <w:autoSpaceDE/>
        <w:autoSpaceDN/>
        <w:bidi w:val="0"/>
        <w:adjustRightInd/>
        <w:snapToGrid/>
        <w:ind w:left="0" w:leftChars="0" w:firstLine="640" w:firstLineChars="200"/>
        <w:textAlignment w:val="auto"/>
        <w:rPr>
          <w:rFonts w:ascii="Times New Roman" w:hAnsi="Times New Roman" w:eastAsia="仿宋_GB2312" w:cs="Times New Roman"/>
          <w:color w:val="000000"/>
          <w:sz w:val="32"/>
          <w:szCs w:val="32"/>
        </w:rPr>
      </w:pPr>
      <w:r>
        <w:rPr>
          <w:rFonts w:hint="eastAsia" w:ascii="Times New Roman" w:hAnsi="Times New Roman" w:eastAsia="仿宋_GB2312" w:cs="Times New Roman"/>
          <w:color w:val="000000"/>
          <w:sz w:val="32"/>
          <w:szCs w:val="32"/>
        </w:rPr>
        <w:t>特此申请!</w:t>
      </w:r>
    </w:p>
    <w:p>
      <w:pPr>
        <w:pStyle w:val="16"/>
        <w:ind w:firstLine="640"/>
        <w:rPr>
          <w:rFonts w:ascii="Times New Roman" w:hAnsi="Times New Roman" w:eastAsia="仿宋_GB2312" w:cs="Times New Roman"/>
          <w:color w:val="000000"/>
          <w:sz w:val="32"/>
          <w:szCs w:val="32"/>
        </w:rPr>
      </w:pPr>
    </w:p>
    <w:p>
      <w:pPr>
        <w:pStyle w:val="16"/>
        <w:ind w:firstLine="640"/>
        <w:rPr>
          <w:rFonts w:ascii="Times New Roman" w:hAnsi="Times New Roman" w:eastAsia="仿宋_GB2312" w:cs="Times New Roman"/>
          <w:color w:val="000000"/>
          <w:sz w:val="32"/>
          <w:szCs w:val="32"/>
        </w:rPr>
      </w:pPr>
    </w:p>
    <w:p>
      <w:pPr>
        <w:wordWrap w:val="0"/>
        <w:ind w:firstLine="640" w:firstLineChars="200"/>
        <w:jc w:val="right"/>
        <w:rPr>
          <w:rFonts w:hint="eastAsia" w:ascii="Times New Roman" w:hAnsi="Times New Roman" w:eastAsia="仿宋_GB2312" w:cs="Times New Roman"/>
          <w:bCs/>
          <w:color w:val="000000"/>
          <w:sz w:val="32"/>
          <w:szCs w:val="32"/>
          <w:lang w:eastAsia="zh-CN"/>
        </w:rPr>
      </w:pPr>
      <w:r>
        <w:rPr>
          <w:rFonts w:hint="eastAsia" w:ascii="Times New Roman" w:hAnsi="Times New Roman" w:eastAsia="仿宋_GB2312" w:cs="Times New Roman"/>
          <w:bCs/>
          <w:color w:val="000000"/>
          <w:sz w:val="32"/>
          <w:szCs w:val="32"/>
          <w:lang w:eastAsia="zh-CN"/>
        </w:rPr>
        <w:t>青海门里矿业有限公司</w:t>
      </w:r>
    </w:p>
    <w:p>
      <w:pPr>
        <w:keepNext w:val="0"/>
        <w:keepLines w:val="0"/>
        <w:pageBreakBefore w:val="0"/>
        <w:widowControl w:val="0"/>
        <w:kinsoku/>
        <w:wordWrap w:val="0"/>
        <w:overflowPunct/>
        <w:topLinePunct w:val="0"/>
        <w:autoSpaceDE/>
        <w:autoSpaceDN/>
        <w:bidi w:val="0"/>
        <w:adjustRightInd/>
        <w:snapToGrid/>
        <w:ind w:right="0" w:firstLine="640" w:firstLineChars="200"/>
        <w:jc w:val="center"/>
        <w:textAlignment w:val="auto"/>
        <w:rPr>
          <w:rFonts w:ascii="Times New Roman" w:hAnsi="Times New Roman" w:eastAsia="仿宋_GB2312" w:cs="Times New Roman"/>
          <w:bCs/>
          <w:color w:val="000000"/>
          <w:sz w:val="32"/>
          <w:szCs w:val="32"/>
        </w:rPr>
      </w:pPr>
      <w:r>
        <w:rPr>
          <w:rFonts w:ascii="Times New Roman" w:hAnsi="Times New Roman" w:eastAsia="仿宋_GB2312" w:cs="Times New Roman"/>
          <w:bCs/>
          <w:color w:val="000000"/>
          <w:sz w:val="32"/>
          <w:szCs w:val="32"/>
        </w:rPr>
        <w:t xml:space="preserve">               </w:t>
      </w:r>
      <w:r>
        <w:rPr>
          <w:rFonts w:hint="eastAsia" w:ascii="Times New Roman" w:hAnsi="Times New Roman" w:eastAsia="仿宋_GB2312" w:cs="Times New Roman"/>
          <w:bCs/>
          <w:color w:val="000000"/>
          <w:sz w:val="32"/>
          <w:szCs w:val="32"/>
          <w:lang w:val="en-US" w:eastAsia="zh-CN"/>
        </w:rPr>
        <w:t xml:space="preserve">                   </w:t>
      </w:r>
      <w:r>
        <w:rPr>
          <w:rFonts w:ascii="Times New Roman" w:hAnsi="Times New Roman" w:eastAsia="仿宋_GB2312" w:cs="Times New Roman"/>
          <w:bCs/>
          <w:color w:val="000000"/>
          <w:sz w:val="32"/>
          <w:szCs w:val="32"/>
        </w:rPr>
        <w:t>202</w:t>
      </w:r>
      <w:r>
        <w:rPr>
          <w:rFonts w:hint="eastAsia" w:ascii="Times New Roman" w:hAnsi="Times New Roman" w:eastAsia="仿宋_GB2312" w:cs="Times New Roman"/>
          <w:bCs/>
          <w:color w:val="000000"/>
          <w:sz w:val="32"/>
          <w:szCs w:val="32"/>
          <w:lang w:val="en-US" w:eastAsia="zh-CN"/>
        </w:rPr>
        <w:t>5</w:t>
      </w:r>
      <w:r>
        <w:rPr>
          <w:rFonts w:ascii="Times New Roman" w:hAnsi="Times New Roman" w:eastAsia="仿宋_GB2312" w:cs="Times New Roman"/>
          <w:bCs/>
          <w:color w:val="000000"/>
          <w:sz w:val="32"/>
          <w:szCs w:val="32"/>
        </w:rPr>
        <w:t>年</w:t>
      </w:r>
      <w:r>
        <w:rPr>
          <w:rFonts w:hint="eastAsia" w:ascii="Times New Roman" w:hAnsi="Times New Roman" w:eastAsia="仿宋_GB2312" w:cs="Times New Roman"/>
          <w:bCs/>
          <w:color w:val="000000"/>
          <w:sz w:val="32"/>
          <w:szCs w:val="32"/>
          <w:lang w:val="en-US" w:eastAsia="zh-CN"/>
        </w:rPr>
        <w:t>12</w:t>
      </w:r>
      <w:r>
        <w:rPr>
          <w:rFonts w:ascii="Times New Roman" w:hAnsi="Times New Roman" w:eastAsia="仿宋_GB2312" w:cs="Times New Roman"/>
          <w:bCs/>
          <w:color w:val="000000"/>
          <w:sz w:val="32"/>
          <w:szCs w:val="32"/>
        </w:rPr>
        <w:t>月</w:t>
      </w:r>
      <w:r>
        <w:rPr>
          <w:rFonts w:hint="eastAsia" w:ascii="Times New Roman" w:hAnsi="Times New Roman" w:eastAsia="仿宋_GB2312" w:cs="Times New Roman"/>
          <w:bCs/>
          <w:color w:val="000000"/>
          <w:sz w:val="32"/>
          <w:szCs w:val="32"/>
          <w:lang w:val="en-US" w:eastAsia="zh-CN"/>
        </w:rPr>
        <w:t>11</w:t>
      </w:r>
      <w:r>
        <w:rPr>
          <w:rFonts w:ascii="Times New Roman" w:hAnsi="Times New Roman" w:eastAsia="仿宋_GB2312" w:cs="Times New Roman"/>
          <w:bCs/>
          <w:color w:val="000000"/>
          <w:sz w:val="32"/>
          <w:szCs w:val="32"/>
        </w:rPr>
        <w:t>日</w:t>
      </w:r>
    </w:p>
    <w:p>
      <w:pPr>
        <w:sectPr>
          <w:footerReference r:id="rId3" w:type="default"/>
          <w:pgSz w:w="11906" w:h="16838"/>
          <w:pgMar w:top="2098" w:right="1474" w:bottom="1984" w:left="1587" w:header="851" w:footer="992" w:gutter="0"/>
          <w:cols w:space="0" w:num="1"/>
          <w:docGrid w:type="lines" w:linePitch="312" w:charSpace="0"/>
        </w:sectPr>
      </w:pPr>
    </w:p>
    <w:bookmarkEnd w:id="0"/>
    <w:p>
      <w:pPr>
        <w:widowControl/>
        <w:shd w:val="clear" w:color="auto" w:fill="FFFFFF"/>
        <w:spacing w:line="360" w:lineRule="auto"/>
        <w:jc w:val="center"/>
        <w:rPr>
          <w:rStyle w:val="12"/>
          <w:rFonts w:hint="default" w:ascii="Times New Roman" w:hAnsi="Times New Roman" w:eastAsia="Tahoma" w:cs="Times New Roman"/>
          <w:color w:val="444444"/>
          <w:kern w:val="0"/>
          <w:sz w:val="27"/>
          <w:szCs w:val="27"/>
          <w:shd w:val="clear" w:color="auto" w:fill="FFFFFF"/>
          <w:lang w:val="en-US" w:eastAsia="zh-CN" w:bidi="ar"/>
        </w:rPr>
      </w:pPr>
      <w:r>
        <w:rPr>
          <w:rStyle w:val="12"/>
          <w:rFonts w:hint="eastAsia" w:ascii="Times New Roman" w:hAnsi="Times New Roman" w:eastAsia="Tahoma" w:cs="Times New Roman"/>
          <w:color w:val="444444"/>
          <w:kern w:val="0"/>
          <w:sz w:val="27"/>
          <w:szCs w:val="27"/>
          <w:shd w:val="clear" w:color="auto" w:fill="FFFFFF"/>
          <w:lang w:val="en-US" w:eastAsia="zh-CN" w:bidi="ar"/>
        </w:rPr>
        <w:t>年处理60万吨多金属矿粉分离项目（重新报批）</w:t>
      </w:r>
    </w:p>
    <w:p>
      <w:pPr>
        <w:widowControl/>
        <w:shd w:val="clear" w:color="auto" w:fill="FFFFFF"/>
        <w:spacing w:line="360" w:lineRule="auto"/>
        <w:jc w:val="center"/>
        <w:rPr>
          <w:rFonts w:hint="default" w:ascii="Times New Roman" w:hAnsi="Times New Roman" w:eastAsia="Tahoma" w:cs="Times New Roman"/>
          <w:color w:val="444444"/>
          <w:sz w:val="27"/>
          <w:szCs w:val="27"/>
        </w:rPr>
      </w:pPr>
      <w:r>
        <w:rPr>
          <w:rStyle w:val="12"/>
          <w:rFonts w:hint="default" w:ascii="Times New Roman" w:hAnsi="Times New Roman" w:eastAsia="Tahoma" w:cs="Times New Roman"/>
          <w:color w:val="444444"/>
          <w:kern w:val="0"/>
          <w:sz w:val="27"/>
          <w:szCs w:val="27"/>
          <w:shd w:val="clear" w:color="auto" w:fill="FFFFFF"/>
          <w:lang w:bidi="ar"/>
        </w:rPr>
        <w:t>环境影响评价</w:t>
      </w:r>
      <w:r>
        <w:rPr>
          <w:rStyle w:val="12"/>
          <w:rFonts w:hint="eastAsia" w:ascii="Times New Roman" w:hAnsi="Times New Roman" w:eastAsia="宋体" w:cs="Times New Roman"/>
          <w:color w:val="444444"/>
          <w:kern w:val="0"/>
          <w:sz w:val="27"/>
          <w:szCs w:val="27"/>
          <w:shd w:val="clear" w:color="auto" w:fill="FFFFFF"/>
          <w:lang w:val="en-US" w:eastAsia="zh-CN" w:bidi="ar"/>
        </w:rPr>
        <w:t>公众参与</w:t>
      </w:r>
      <w:r>
        <w:rPr>
          <w:rStyle w:val="12"/>
          <w:rFonts w:hint="default" w:ascii="Times New Roman" w:hAnsi="Times New Roman" w:eastAsia="Tahoma" w:cs="Times New Roman"/>
          <w:color w:val="444444"/>
          <w:kern w:val="0"/>
          <w:sz w:val="27"/>
          <w:szCs w:val="27"/>
          <w:shd w:val="clear" w:color="auto" w:fill="FFFFFF"/>
          <w:lang w:bidi="ar"/>
        </w:rPr>
        <w:t>第一次公示</w:t>
      </w:r>
    </w:p>
    <w:p>
      <w:pPr>
        <w:keepNext w:val="0"/>
        <w:keepLines w:val="0"/>
        <w:pageBreakBefore w:val="0"/>
        <w:widowControl/>
        <w:shd w:val="clear" w:color="auto" w:fill="FFFFFF"/>
        <w:kinsoku/>
        <w:wordWrap/>
        <w:overflowPunct/>
        <w:topLinePunct w:val="0"/>
        <w:autoSpaceDE/>
        <w:autoSpaceDN/>
        <w:bidi w:val="0"/>
        <w:adjustRightInd/>
        <w:snapToGrid/>
        <w:spacing w:line="312" w:lineRule="auto"/>
        <w:ind w:firstLine="480" w:firstLineChars="200"/>
        <w:jc w:val="left"/>
        <w:textAlignment w:val="auto"/>
        <w:rPr>
          <w:rFonts w:hint="default" w:ascii="Times New Roman" w:hAnsi="Times New Roman" w:cs="Times New Roman"/>
          <w:color w:val="auto"/>
          <w:kern w:val="0"/>
          <w:sz w:val="24"/>
          <w:szCs w:val="24"/>
          <w:shd w:val="clear" w:color="auto" w:fill="FFFFFF"/>
          <w:lang w:eastAsia="zh-CN" w:bidi="ar"/>
        </w:rPr>
      </w:pPr>
      <w:r>
        <w:rPr>
          <w:rFonts w:hint="default" w:ascii="Times New Roman" w:hAnsi="Times New Roman" w:cs="Times New Roman"/>
          <w:color w:val="auto"/>
          <w:kern w:val="0"/>
          <w:sz w:val="24"/>
          <w:szCs w:val="24"/>
          <w:shd w:val="clear" w:color="auto" w:fill="FFFFFF"/>
          <w:lang w:eastAsia="zh-CN" w:bidi="ar"/>
        </w:rPr>
        <w:t>根据《中华人民共和国环境影响评价法》（2018年修正）和《环境影响评价公众参与办法》（生态环境部</w:t>
      </w:r>
      <w:r>
        <w:rPr>
          <w:rFonts w:hint="eastAsia" w:ascii="Times New Roman" w:hAnsi="Times New Roman" w:cs="Times New Roman"/>
          <w:color w:val="auto"/>
          <w:kern w:val="0"/>
          <w:sz w:val="24"/>
          <w:szCs w:val="24"/>
          <w:shd w:val="clear" w:color="auto" w:fill="FFFFFF"/>
          <w:lang w:eastAsia="zh-CN" w:bidi="ar"/>
        </w:rPr>
        <w:t>部</w:t>
      </w:r>
      <w:r>
        <w:rPr>
          <w:rFonts w:hint="default" w:ascii="Times New Roman" w:hAnsi="Times New Roman" w:cs="Times New Roman"/>
          <w:color w:val="auto"/>
          <w:kern w:val="0"/>
          <w:sz w:val="24"/>
          <w:szCs w:val="24"/>
          <w:shd w:val="clear" w:color="auto" w:fill="FFFFFF"/>
          <w:lang w:eastAsia="zh-CN" w:bidi="ar"/>
        </w:rPr>
        <w:t>令第4号）等相关规定，进行建设项目环境影响评价信息第一次公示。</w:t>
      </w:r>
    </w:p>
    <w:p>
      <w:pPr>
        <w:keepNext w:val="0"/>
        <w:keepLines w:val="0"/>
        <w:pageBreakBefore w:val="0"/>
        <w:widowControl/>
        <w:shd w:val="clear" w:color="auto" w:fill="FFFFFF"/>
        <w:kinsoku/>
        <w:wordWrap/>
        <w:overflowPunct/>
        <w:topLinePunct w:val="0"/>
        <w:autoSpaceDE/>
        <w:autoSpaceDN/>
        <w:bidi w:val="0"/>
        <w:adjustRightInd/>
        <w:snapToGrid/>
        <w:spacing w:line="312" w:lineRule="auto"/>
        <w:jc w:val="left"/>
        <w:textAlignment w:val="auto"/>
        <w:outlineLvl w:val="0"/>
        <w:rPr>
          <w:rFonts w:hint="default" w:ascii="Times New Roman" w:hAnsi="Times New Roman" w:eastAsia="Tahoma" w:cs="Times New Roman"/>
          <w:color w:val="444444"/>
          <w:sz w:val="24"/>
          <w:szCs w:val="24"/>
        </w:rPr>
      </w:pPr>
      <w:r>
        <w:rPr>
          <w:rStyle w:val="12"/>
          <w:rFonts w:hint="default" w:ascii="Times New Roman" w:hAnsi="Times New Roman" w:eastAsia="Tahoma" w:cs="Times New Roman"/>
          <w:color w:val="444444"/>
          <w:kern w:val="0"/>
          <w:sz w:val="24"/>
          <w:szCs w:val="24"/>
          <w:shd w:val="clear" w:color="auto" w:fill="FFFFFF"/>
          <w:lang w:bidi="ar"/>
        </w:rPr>
        <w:t>一、建设项目名称及工程概况</w:t>
      </w:r>
    </w:p>
    <w:p>
      <w:pPr>
        <w:keepNext w:val="0"/>
        <w:keepLines w:val="0"/>
        <w:pageBreakBefore w:val="0"/>
        <w:widowControl/>
        <w:shd w:val="clear" w:color="auto" w:fill="FFFFFF"/>
        <w:kinsoku/>
        <w:wordWrap/>
        <w:overflowPunct/>
        <w:topLinePunct w:val="0"/>
        <w:autoSpaceDE/>
        <w:autoSpaceDN/>
        <w:bidi w:val="0"/>
        <w:adjustRightInd/>
        <w:snapToGrid/>
        <w:spacing w:line="312" w:lineRule="auto"/>
        <w:ind w:firstLine="480" w:firstLineChars="200"/>
        <w:jc w:val="left"/>
        <w:textAlignment w:val="auto"/>
        <w:rPr>
          <w:rFonts w:hint="default" w:ascii="Times New Roman" w:hAnsi="Times New Roman" w:cs="Times New Roman"/>
          <w:color w:val="auto"/>
          <w:kern w:val="0"/>
          <w:sz w:val="24"/>
          <w:szCs w:val="24"/>
          <w:shd w:val="clear" w:color="auto" w:fill="FFFFFF"/>
          <w:lang w:val="en-US" w:eastAsia="zh-CN" w:bidi="ar"/>
        </w:rPr>
      </w:pPr>
      <w:r>
        <w:rPr>
          <w:rFonts w:hint="default" w:ascii="Times New Roman" w:hAnsi="Times New Roman" w:cs="Times New Roman"/>
          <w:color w:val="auto"/>
          <w:kern w:val="0"/>
          <w:sz w:val="24"/>
          <w:szCs w:val="24"/>
          <w:shd w:val="clear" w:color="auto" w:fill="FFFFFF"/>
          <w:lang w:eastAsia="zh-CN" w:bidi="ar"/>
        </w:rPr>
        <w:t>项目名称：</w:t>
      </w:r>
      <w:r>
        <w:rPr>
          <w:rFonts w:hint="eastAsia" w:ascii="Times New Roman" w:hAnsi="Times New Roman" w:cs="Times New Roman"/>
          <w:color w:val="auto"/>
          <w:kern w:val="0"/>
          <w:sz w:val="24"/>
          <w:szCs w:val="24"/>
          <w:shd w:val="clear" w:color="auto" w:fill="FFFFFF"/>
          <w:lang w:eastAsia="zh-CN" w:bidi="ar"/>
        </w:rPr>
        <w:t>年处理 60万吨多金属矿粉分离项目（</w:t>
      </w:r>
      <w:r>
        <w:rPr>
          <w:rFonts w:hint="eastAsia" w:ascii="Times New Roman" w:hAnsi="Times New Roman" w:cs="Times New Roman"/>
          <w:color w:val="auto"/>
          <w:kern w:val="0"/>
          <w:sz w:val="24"/>
          <w:szCs w:val="24"/>
          <w:shd w:val="clear" w:color="auto" w:fill="FFFFFF"/>
          <w:lang w:val="en-US" w:eastAsia="zh-CN" w:bidi="ar"/>
        </w:rPr>
        <w:t>重新报批</w:t>
      </w:r>
      <w:r>
        <w:rPr>
          <w:rFonts w:hint="eastAsia" w:ascii="Times New Roman" w:hAnsi="Times New Roman" w:cs="Times New Roman"/>
          <w:color w:val="auto"/>
          <w:kern w:val="0"/>
          <w:sz w:val="24"/>
          <w:szCs w:val="24"/>
          <w:shd w:val="clear" w:color="auto" w:fill="FFFFFF"/>
          <w:lang w:eastAsia="zh-CN" w:bidi="ar"/>
        </w:rPr>
        <w:t>）</w:t>
      </w:r>
    </w:p>
    <w:p>
      <w:pPr>
        <w:keepNext w:val="0"/>
        <w:keepLines w:val="0"/>
        <w:pageBreakBefore w:val="0"/>
        <w:widowControl/>
        <w:shd w:val="clear" w:color="auto" w:fill="FFFFFF"/>
        <w:kinsoku/>
        <w:wordWrap/>
        <w:overflowPunct/>
        <w:topLinePunct w:val="0"/>
        <w:autoSpaceDE/>
        <w:autoSpaceDN/>
        <w:bidi w:val="0"/>
        <w:adjustRightInd/>
        <w:snapToGrid/>
        <w:spacing w:line="312" w:lineRule="auto"/>
        <w:ind w:firstLine="480" w:firstLineChars="200"/>
        <w:jc w:val="left"/>
        <w:textAlignment w:val="auto"/>
        <w:rPr>
          <w:rFonts w:hint="default" w:ascii="Times New Roman" w:hAnsi="Times New Roman" w:cs="Times New Roman"/>
          <w:color w:val="auto"/>
          <w:kern w:val="0"/>
          <w:sz w:val="24"/>
          <w:szCs w:val="24"/>
          <w:shd w:val="clear" w:color="auto" w:fill="FFFFFF"/>
          <w:lang w:val="en-US" w:eastAsia="zh-CN" w:bidi="ar"/>
        </w:rPr>
      </w:pPr>
      <w:r>
        <w:rPr>
          <w:rFonts w:hint="default" w:ascii="Times New Roman" w:hAnsi="Times New Roman" w:cs="Times New Roman"/>
          <w:color w:val="auto"/>
          <w:kern w:val="0"/>
          <w:sz w:val="24"/>
          <w:szCs w:val="24"/>
          <w:shd w:val="clear" w:color="auto" w:fill="FFFFFF"/>
          <w:lang w:eastAsia="zh-CN" w:bidi="ar"/>
        </w:rPr>
        <w:t>建设单位：青海门里矿业有限公司</w:t>
      </w:r>
    </w:p>
    <w:p>
      <w:pPr>
        <w:keepNext w:val="0"/>
        <w:keepLines w:val="0"/>
        <w:pageBreakBefore w:val="0"/>
        <w:widowControl/>
        <w:shd w:val="clear" w:color="auto" w:fill="FFFFFF"/>
        <w:kinsoku/>
        <w:wordWrap/>
        <w:overflowPunct/>
        <w:topLinePunct w:val="0"/>
        <w:autoSpaceDE/>
        <w:autoSpaceDN/>
        <w:bidi w:val="0"/>
        <w:adjustRightInd/>
        <w:snapToGrid/>
        <w:spacing w:line="312" w:lineRule="auto"/>
        <w:ind w:firstLine="480" w:firstLineChars="200"/>
        <w:jc w:val="left"/>
        <w:textAlignment w:val="auto"/>
        <w:rPr>
          <w:rFonts w:hint="default" w:ascii="Times New Roman" w:hAnsi="Times New Roman" w:cs="Times New Roman"/>
          <w:color w:val="auto"/>
          <w:kern w:val="0"/>
          <w:sz w:val="24"/>
          <w:szCs w:val="24"/>
          <w:shd w:val="clear" w:color="auto" w:fill="FFFFFF"/>
          <w:lang w:eastAsia="zh-CN" w:bidi="ar"/>
        </w:rPr>
      </w:pPr>
      <w:r>
        <w:rPr>
          <w:rFonts w:hint="default" w:ascii="Times New Roman" w:hAnsi="Times New Roman" w:cs="Times New Roman"/>
          <w:color w:val="auto"/>
          <w:kern w:val="0"/>
          <w:sz w:val="24"/>
          <w:szCs w:val="24"/>
          <w:shd w:val="clear" w:color="auto" w:fill="FFFFFF"/>
          <w:lang w:eastAsia="zh-CN" w:bidi="ar"/>
        </w:rPr>
        <w:t>建设性质：</w:t>
      </w:r>
      <w:r>
        <w:rPr>
          <w:rFonts w:hint="eastAsia" w:ascii="Times New Roman" w:hAnsi="Times New Roman" w:cs="Times New Roman"/>
          <w:color w:val="auto"/>
          <w:kern w:val="0"/>
          <w:sz w:val="24"/>
          <w:szCs w:val="24"/>
          <w:shd w:val="clear" w:color="auto" w:fill="FFFFFF"/>
          <w:lang w:eastAsia="zh-CN" w:bidi="ar"/>
        </w:rPr>
        <w:t>新建</w:t>
      </w:r>
    </w:p>
    <w:p>
      <w:pPr>
        <w:keepNext w:val="0"/>
        <w:keepLines w:val="0"/>
        <w:pageBreakBefore w:val="0"/>
        <w:widowControl/>
        <w:shd w:val="clear" w:color="auto" w:fill="FFFFFF"/>
        <w:kinsoku/>
        <w:wordWrap/>
        <w:overflowPunct/>
        <w:topLinePunct w:val="0"/>
        <w:autoSpaceDE/>
        <w:autoSpaceDN/>
        <w:bidi w:val="0"/>
        <w:adjustRightInd/>
        <w:snapToGrid/>
        <w:spacing w:line="312" w:lineRule="auto"/>
        <w:ind w:firstLine="480" w:firstLineChars="200"/>
        <w:jc w:val="left"/>
        <w:textAlignment w:val="auto"/>
        <w:rPr>
          <w:rFonts w:hint="default" w:ascii="Times New Roman" w:hAnsi="Times New Roman" w:cs="Times New Roman"/>
          <w:color w:val="auto"/>
          <w:kern w:val="0"/>
          <w:sz w:val="24"/>
          <w:szCs w:val="24"/>
          <w:shd w:val="clear" w:color="auto" w:fill="FFFFFF"/>
          <w:lang w:val="en-US" w:eastAsia="zh-CN" w:bidi="ar"/>
        </w:rPr>
      </w:pPr>
      <w:r>
        <w:rPr>
          <w:rFonts w:hint="default" w:ascii="Times New Roman" w:hAnsi="Times New Roman" w:cs="Times New Roman"/>
          <w:color w:val="auto"/>
          <w:kern w:val="0"/>
          <w:sz w:val="24"/>
          <w:szCs w:val="24"/>
          <w:shd w:val="clear" w:color="auto" w:fill="FFFFFF"/>
          <w:lang w:eastAsia="zh-CN" w:bidi="ar"/>
        </w:rPr>
        <w:t>建设地点：</w:t>
      </w:r>
      <w:r>
        <w:rPr>
          <w:rFonts w:hint="eastAsia" w:ascii="Times New Roman" w:hAnsi="Times New Roman" w:cs="Times New Roman"/>
          <w:color w:val="auto"/>
          <w:kern w:val="0"/>
          <w:sz w:val="24"/>
          <w:szCs w:val="24"/>
          <w:shd w:val="clear" w:color="auto" w:fill="FFFFFF"/>
          <w:lang w:val="en-US" w:eastAsia="zh-CN" w:bidi="ar"/>
        </w:rPr>
        <w:t>格尔木工业园昆仑重大产业基地</w:t>
      </w:r>
    </w:p>
    <w:p>
      <w:pPr>
        <w:keepNext w:val="0"/>
        <w:keepLines w:val="0"/>
        <w:pageBreakBefore w:val="0"/>
        <w:widowControl/>
        <w:shd w:val="clear" w:color="auto" w:fill="FFFFFF"/>
        <w:kinsoku/>
        <w:wordWrap/>
        <w:overflowPunct/>
        <w:topLinePunct w:val="0"/>
        <w:autoSpaceDE/>
        <w:autoSpaceDN/>
        <w:bidi w:val="0"/>
        <w:adjustRightInd/>
        <w:snapToGrid/>
        <w:spacing w:line="312" w:lineRule="auto"/>
        <w:ind w:firstLine="480" w:firstLineChars="200"/>
        <w:jc w:val="left"/>
        <w:textAlignment w:val="auto"/>
        <w:rPr>
          <w:rFonts w:hint="default" w:ascii="Times New Roman" w:hAnsi="Times New Roman" w:cs="Times New Roman"/>
          <w:color w:val="auto"/>
          <w:kern w:val="0"/>
          <w:sz w:val="24"/>
          <w:szCs w:val="24"/>
          <w:shd w:val="clear" w:color="auto" w:fill="FFFFFF"/>
          <w:lang w:eastAsia="zh-CN" w:bidi="ar"/>
        </w:rPr>
      </w:pPr>
      <w:r>
        <w:rPr>
          <w:rFonts w:hint="default" w:ascii="Times New Roman" w:hAnsi="Times New Roman" w:cs="Times New Roman"/>
          <w:color w:val="auto"/>
          <w:kern w:val="0"/>
          <w:sz w:val="24"/>
          <w:szCs w:val="24"/>
          <w:shd w:val="clear" w:color="auto" w:fill="FFFFFF"/>
          <w:lang w:eastAsia="zh-CN" w:bidi="ar"/>
        </w:rPr>
        <w:t>建设内</w:t>
      </w:r>
      <w:r>
        <w:rPr>
          <w:rFonts w:hint="default" w:ascii="Times New Roman" w:hAnsi="Times New Roman" w:cs="Times New Roman"/>
          <w:color w:val="auto"/>
          <w:kern w:val="0"/>
          <w:sz w:val="24"/>
          <w:szCs w:val="24"/>
          <w:highlight w:val="none"/>
          <w:shd w:val="clear" w:color="auto" w:fill="FFFFFF"/>
          <w:lang w:eastAsia="zh-CN" w:bidi="ar"/>
        </w:rPr>
        <w:t>容：</w:t>
      </w:r>
      <w:r>
        <w:rPr>
          <w:rFonts w:hint="eastAsia" w:ascii="Times New Roman" w:hAnsi="Times New Roman" w:cs="Times New Roman"/>
          <w:color w:val="auto"/>
          <w:kern w:val="0"/>
          <w:sz w:val="24"/>
          <w:szCs w:val="24"/>
          <w:highlight w:val="none"/>
          <w:shd w:val="clear" w:color="auto" w:fill="FFFFFF"/>
          <w:lang w:val="en-US" w:eastAsia="zh-CN" w:bidi="ar"/>
        </w:rPr>
        <w:t>项目占地46.9亩，</w:t>
      </w:r>
      <w:r>
        <w:rPr>
          <w:rFonts w:hint="default" w:ascii="Times New Roman" w:hAnsi="Times New Roman" w:cs="Times New Roman"/>
          <w:color w:val="auto"/>
          <w:kern w:val="0"/>
          <w:sz w:val="24"/>
          <w:szCs w:val="24"/>
          <w:highlight w:val="none"/>
          <w:shd w:val="clear" w:color="auto" w:fill="FFFFFF"/>
          <w:lang w:eastAsia="zh-CN" w:bidi="ar"/>
        </w:rPr>
        <w:t>建设年处理60万吨多金属矿粉分离生产线，</w:t>
      </w:r>
      <w:r>
        <w:rPr>
          <w:rFonts w:hint="eastAsia" w:ascii="Times New Roman" w:hAnsi="Times New Roman" w:cs="Times New Roman"/>
          <w:color w:val="auto"/>
          <w:kern w:val="0"/>
          <w:sz w:val="24"/>
          <w:szCs w:val="24"/>
          <w:highlight w:val="none"/>
          <w:shd w:val="clear" w:color="auto" w:fill="FFFFFF"/>
          <w:lang w:val="en-US" w:eastAsia="zh-CN" w:bidi="ar"/>
        </w:rPr>
        <w:t>通过先进的配矿工序并结合磁选工序降低矿粉中杂质的含量，达到合格标准。同时建设全自动吨袋破碎清洗成粒系统对原料包装吨袋进行处理。</w:t>
      </w:r>
      <w:r>
        <w:rPr>
          <w:rFonts w:hint="default" w:ascii="Times New Roman" w:hAnsi="Times New Roman" w:cs="Times New Roman"/>
          <w:color w:val="auto"/>
          <w:kern w:val="0"/>
          <w:sz w:val="24"/>
          <w:szCs w:val="24"/>
          <w:highlight w:val="none"/>
          <w:shd w:val="clear" w:color="auto" w:fill="FFFFFF"/>
          <w:lang w:eastAsia="zh-CN" w:bidi="ar"/>
        </w:rPr>
        <w:t>并配套建设相关公辅设施</w:t>
      </w:r>
      <w:r>
        <w:rPr>
          <w:rFonts w:hint="eastAsia" w:ascii="Times New Roman" w:hAnsi="Times New Roman" w:cs="Times New Roman"/>
          <w:color w:val="auto"/>
          <w:kern w:val="0"/>
          <w:sz w:val="24"/>
          <w:szCs w:val="24"/>
          <w:highlight w:val="none"/>
          <w:shd w:val="clear" w:color="auto" w:fill="FFFFFF"/>
          <w:lang w:val="en-US" w:eastAsia="zh-CN" w:bidi="ar"/>
        </w:rPr>
        <w:t>及环保设施</w:t>
      </w:r>
      <w:r>
        <w:rPr>
          <w:rFonts w:hint="default" w:ascii="Times New Roman" w:hAnsi="Times New Roman" w:cs="Times New Roman"/>
          <w:color w:val="auto"/>
          <w:kern w:val="0"/>
          <w:sz w:val="24"/>
          <w:szCs w:val="24"/>
          <w:shd w:val="clear" w:color="auto" w:fill="FFFFFF"/>
          <w:lang w:eastAsia="zh-CN" w:bidi="ar"/>
        </w:rPr>
        <w:t>。</w:t>
      </w:r>
    </w:p>
    <w:p>
      <w:pPr>
        <w:keepNext w:val="0"/>
        <w:keepLines w:val="0"/>
        <w:pageBreakBefore w:val="0"/>
        <w:widowControl/>
        <w:shd w:val="clear" w:color="auto" w:fill="FFFFFF"/>
        <w:kinsoku/>
        <w:wordWrap/>
        <w:overflowPunct/>
        <w:topLinePunct w:val="0"/>
        <w:autoSpaceDE/>
        <w:autoSpaceDN/>
        <w:bidi w:val="0"/>
        <w:adjustRightInd/>
        <w:snapToGrid/>
        <w:spacing w:line="312" w:lineRule="auto"/>
        <w:jc w:val="left"/>
        <w:textAlignment w:val="auto"/>
        <w:outlineLvl w:val="0"/>
        <w:rPr>
          <w:rFonts w:hint="default" w:ascii="Times New Roman" w:hAnsi="Times New Roman" w:eastAsia="Tahoma" w:cs="Times New Roman"/>
          <w:color w:val="444444"/>
          <w:sz w:val="24"/>
          <w:szCs w:val="24"/>
        </w:rPr>
      </w:pPr>
      <w:r>
        <w:rPr>
          <w:rStyle w:val="12"/>
          <w:rFonts w:hint="eastAsia" w:ascii="Times New Roman" w:hAnsi="Times New Roman" w:cs="Times New Roman"/>
          <w:color w:val="444444"/>
          <w:kern w:val="0"/>
          <w:sz w:val="24"/>
          <w:szCs w:val="24"/>
          <w:shd w:val="clear" w:color="auto" w:fill="FFFFFF"/>
          <w:lang w:val="en-US" w:eastAsia="zh-CN" w:bidi="ar"/>
        </w:rPr>
        <w:t>二</w:t>
      </w:r>
      <w:r>
        <w:rPr>
          <w:rStyle w:val="12"/>
          <w:rFonts w:hint="default" w:ascii="Times New Roman" w:hAnsi="Times New Roman" w:eastAsia="Tahoma" w:cs="Times New Roman"/>
          <w:color w:val="444444"/>
          <w:kern w:val="0"/>
          <w:sz w:val="24"/>
          <w:szCs w:val="24"/>
          <w:shd w:val="clear" w:color="auto" w:fill="FFFFFF"/>
          <w:lang w:bidi="ar"/>
        </w:rPr>
        <w:t>、</w:t>
      </w:r>
      <w:r>
        <w:rPr>
          <w:rStyle w:val="12"/>
          <w:rFonts w:hint="eastAsia" w:ascii="Times New Roman" w:hAnsi="Times New Roman" w:cs="Times New Roman"/>
          <w:color w:val="444444"/>
          <w:kern w:val="0"/>
          <w:sz w:val="24"/>
          <w:szCs w:val="24"/>
          <w:shd w:val="clear" w:color="auto" w:fill="FFFFFF"/>
          <w:lang w:val="en-US" w:eastAsia="zh-CN" w:bidi="ar"/>
        </w:rPr>
        <w:t>建设单位及</w:t>
      </w:r>
      <w:r>
        <w:rPr>
          <w:rStyle w:val="12"/>
          <w:rFonts w:hint="default" w:ascii="Times New Roman" w:hAnsi="Times New Roman" w:eastAsia="Tahoma" w:cs="Times New Roman"/>
          <w:color w:val="444444"/>
          <w:kern w:val="0"/>
          <w:sz w:val="24"/>
          <w:szCs w:val="24"/>
          <w:shd w:val="clear" w:color="auto" w:fill="FFFFFF"/>
          <w:lang w:bidi="ar"/>
        </w:rPr>
        <w:t>联系方式</w:t>
      </w:r>
    </w:p>
    <w:p>
      <w:pPr>
        <w:keepNext w:val="0"/>
        <w:keepLines w:val="0"/>
        <w:pageBreakBefore w:val="0"/>
        <w:widowControl/>
        <w:shd w:val="clear" w:color="auto" w:fill="FFFFFF"/>
        <w:kinsoku/>
        <w:wordWrap/>
        <w:overflowPunct/>
        <w:topLinePunct w:val="0"/>
        <w:autoSpaceDE/>
        <w:autoSpaceDN/>
        <w:bidi w:val="0"/>
        <w:adjustRightInd/>
        <w:snapToGrid/>
        <w:spacing w:line="312" w:lineRule="auto"/>
        <w:ind w:firstLine="480" w:firstLineChars="200"/>
        <w:jc w:val="left"/>
        <w:textAlignment w:val="auto"/>
        <w:rPr>
          <w:rFonts w:hint="default" w:ascii="Times New Roman" w:hAnsi="Times New Roman" w:cs="Times New Roman"/>
          <w:color w:val="auto"/>
          <w:kern w:val="0"/>
          <w:sz w:val="24"/>
          <w:szCs w:val="24"/>
          <w:shd w:val="clear" w:color="auto" w:fill="FFFFFF"/>
          <w:lang w:eastAsia="zh-CN" w:bidi="ar"/>
        </w:rPr>
      </w:pPr>
      <w:r>
        <w:rPr>
          <w:rFonts w:hint="eastAsia" w:ascii="Times New Roman" w:hAnsi="Times New Roman" w:cs="Times New Roman"/>
          <w:color w:val="auto"/>
          <w:kern w:val="0"/>
          <w:sz w:val="24"/>
          <w:szCs w:val="24"/>
          <w:shd w:val="clear" w:color="auto" w:fill="FFFFFF"/>
          <w:lang w:val="en-US" w:eastAsia="zh-CN" w:bidi="ar"/>
        </w:rPr>
        <w:t>建设单位：</w:t>
      </w:r>
      <w:r>
        <w:rPr>
          <w:rFonts w:hint="default" w:ascii="Times New Roman" w:hAnsi="Times New Roman" w:cs="Times New Roman"/>
          <w:color w:val="auto"/>
          <w:kern w:val="0"/>
          <w:sz w:val="24"/>
          <w:szCs w:val="24"/>
          <w:shd w:val="clear" w:color="auto" w:fill="FFFFFF"/>
          <w:lang w:eastAsia="zh-CN" w:bidi="ar"/>
        </w:rPr>
        <w:t>青海门里矿业有限公司</w:t>
      </w:r>
    </w:p>
    <w:p>
      <w:pPr>
        <w:keepNext w:val="0"/>
        <w:keepLines w:val="0"/>
        <w:pageBreakBefore w:val="0"/>
        <w:widowControl/>
        <w:shd w:val="clear" w:color="auto" w:fill="FFFFFF"/>
        <w:kinsoku/>
        <w:wordWrap/>
        <w:overflowPunct/>
        <w:topLinePunct w:val="0"/>
        <w:autoSpaceDE/>
        <w:autoSpaceDN/>
        <w:bidi w:val="0"/>
        <w:adjustRightInd/>
        <w:snapToGrid/>
        <w:spacing w:line="312" w:lineRule="auto"/>
        <w:ind w:firstLine="480" w:firstLineChars="200"/>
        <w:jc w:val="left"/>
        <w:textAlignment w:val="auto"/>
        <w:rPr>
          <w:rFonts w:hint="default" w:ascii="Times New Roman" w:hAnsi="Times New Roman" w:cs="Times New Roman"/>
          <w:color w:val="auto"/>
          <w:kern w:val="0"/>
          <w:sz w:val="24"/>
          <w:szCs w:val="24"/>
          <w:shd w:val="clear" w:color="auto" w:fill="FFFFFF"/>
          <w:lang w:val="en-US" w:eastAsia="zh-CN" w:bidi="ar"/>
        </w:rPr>
      </w:pPr>
      <w:r>
        <w:rPr>
          <w:rFonts w:hint="default" w:ascii="Times New Roman" w:hAnsi="Times New Roman" w:cs="Times New Roman"/>
          <w:color w:val="auto"/>
          <w:kern w:val="0"/>
          <w:sz w:val="24"/>
          <w:szCs w:val="24"/>
          <w:shd w:val="clear" w:color="auto" w:fill="FFFFFF"/>
          <w:lang w:eastAsia="zh-CN" w:bidi="ar"/>
        </w:rPr>
        <w:t>联 系 人：</w:t>
      </w:r>
      <w:r>
        <w:rPr>
          <w:rFonts w:hint="eastAsia" w:ascii="Times New Roman" w:hAnsi="Times New Roman" w:cs="Times New Roman"/>
          <w:color w:val="auto"/>
          <w:kern w:val="0"/>
          <w:sz w:val="24"/>
          <w:szCs w:val="24"/>
          <w:shd w:val="clear" w:color="auto" w:fill="FFFFFF"/>
          <w:lang w:val="en-US" w:eastAsia="zh-CN" w:bidi="ar"/>
        </w:rPr>
        <w:t>刘总</w:t>
      </w:r>
    </w:p>
    <w:p>
      <w:pPr>
        <w:keepNext w:val="0"/>
        <w:keepLines w:val="0"/>
        <w:pageBreakBefore w:val="0"/>
        <w:widowControl/>
        <w:shd w:val="clear" w:color="auto" w:fill="FFFFFF"/>
        <w:kinsoku/>
        <w:wordWrap/>
        <w:overflowPunct/>
        <w:topLinePunct w:val="0"/>
        <w:autoSpaceDE/>
        <w:autoSpaceDN/>
        <w:bidi w:val="0"/>
        <w:adjustRightInd/>
        <w:snapToGrid/>
        <w:spacing w:line="312" w:lineRule="auto"/>
        <w:ind w:firstLine="480" w:firstLineChars="200"/>
        <w:jc w:val="left"/>
        <w:textAlignment w:val="auto"/>
        <w:rPr>
          <w:rFonts w:hint="default" w:ascii="Times New Roman" w:hAnsi="Times New Roman" w:cs="Times New Roman"/>
          <w:color w:val="auto"/>
          <w:kern w:val="0"/>
          <w:sz w:val="24"/>
          <w:szCs w:val="24"/>
          <w:shd w:val="clear" w:color="auto" w:fill="FFFFFF"/>
          <w:lang w:val="en-US" w:eastAsia="zh-CN" w:bidi="ar"/>
        </w:rPr>
      </w:pPr>
      <w:r>
        <w:rPr>
          <w:rFonts w:hint="default" w:ascii="Times New Roman" w:hAnsi="Times New Roman" w:cs="Times New Roman"/>
          <w:color w:val="auto"/>
          <w:kern w:val="0"/>
          <w:sz w:val="24"/>
          <w:szCs w:val="24"/>
          <w:shd w:val="clear" w:color="auto" w:fill="FFFFFF"/>
          <w:lang w:eastAsia="zh-CN" w:bidi="ar"/>
        </w:rPr>
        <w:t>联系电话：158 8439 7777</w:t>
      </w:r>
    </w:p>
    <w:p>
      <w:pPr>
        <w:keepNext w:val="0"/>
        <w:keepLines w:val="0"/>
        <w:pageBreakBefore w:val="0"/>
        <w:widowControl/>
        <w:shd w:val="clear" w:color="auto" w:fill="FFFFFF"/>
        <w:kinsoku/>
        <w:wordWrap/>
        <w:overflowPunct/>
        <w:topLinePunct w:val="0"/>
        <w:autoSpaceDE/>
        <w:autoSpaceDN/>
        <w:bidi w:val="0"/>
        <w:adjustRightInd/>
        <w:snapToGrid/>
        <w:spacing w:line="312" w:lineRule="auto"/>
        <w:jc w:val="left"/>
        <w:textAlignment w:val="auto"/>
        <w:outlineLvl w:val="0"/>
        <w:rPr>
          <w:rFonts w:hint="default" w:ascii="Times New Roman" w:hAnsi="Times New Roman" w:eastAsia="Tahoma" w:cs="Times New Roman"/>
          <w:color w:val="444444"/>
          <w:sz w:val="24"/>
          <w:szCs w:val="24"/>
        </w:rPr>
      </w:pPr>
      <w:r>
        <w:rPr>
          <w:rStyle w:val="12"/>
          <w:rFonts w:hint="eastAsia" w:ascii="Times New Roman" w:hAnsi="Times New Roman" w:cs="Times New Roman"/>
          <w:color w:val="444444"/>
          <w:kern w:val="0"/>
          <w:sz w:val="24"/>
          <w:szCs w:val="24"/>
          <w:shd w:val="clear" w:color="auto" w:fill="FFFFFF"/>
          <w:lang w:val="en-US" w:eastAsia="zh-CN" w:bidi="ar"/>
        </w:rPr>
        <w:t>三</w:t>
      </w:r>
      <w:r>
        <w:rPr>
          <w:rStyle w:val="12"/>
          <w:rFonts w:hint="default" w:ascii="Times New Roman" w:hAnsi="Times New Roman" w:eastAsia="Tahoma" w:cs="Times New Roman"/>
          <w:color w:val="444444"/>
          <w:kern w:val="0"/>
          <w:sz w:val="24"/>
          <w:szCs w:val="24"/>
          <w:shd w:val="clear" w:color="auto" w:fill="FFFFFF"/>
          <w:lang w:bidi="ar"/>
        </w:rPr>
        <w:t>、环境影响报告书编制单位和联系方式</w:t>
      </w:r>
    </w:p>
    <w:p>
      <w:pPr>
        <w:keepNext w:val="0"/>
        <w:keepLines w:val="0"/>
        <w:pageBreakBefore w:val="0"/>
        <w:widowControl/>
        <w:shd w:val="clear" w:color="auto" w:fill="FFFFFF"/>
        <w:kinsoku/>
        <w:wordWrap/>
        <w:overflowPunct/>
        <w:topLinePunct w:val="0"/>
        <w:autoSpaceDE/>
        <w:autoSpaceDN/>
        <w:bidi w:val="0"/>
        <w:adjustRightInd/>
        <w:snapToGrid/>
        <w:spacing w:line="312" w:lineRule="auto"/>
        <w:ind w:firstLine="480" w:firstLineChars="200"/>
        <w:jc w:val="left"/>
        <w:textAlignment w:val="auto"/>
        <w:rPr>
          <w:rFonts w:hint="default" w:ascii="Times New Roman" w:hAnsi="Times New Roman" w:cs="Times New Roman"/>
          <w:color w:val="auto"/>
          <w:kern w:val="0"/>
          <w:sz w:val="24"/>
          <w:szCs w:val="24"/>
          <w:shd w:val="clear" w:color="auto" w:fill="FFFFFF"/>
          <w:lang w:eastAsia="zh-CN" w:bidi="ar"/>
        </w:rPr>
      </w:pPr>
      <w:r>
        <w:rPr>
          <w:rFonts w:hint="default" w:ascii="Times New Roman" w:hAnsi="Times New Roman" w:cs="Times New Roman"/>
          <w:color w:val="auto"/>
          <w:kern w:val="0"/>
          <w:sz w:val="24"/>
          <w:szCs w:val="24"/>
          <w:shd w:val="clear" w:color="auto" w:fill="FFFFFF"/>
          <w:lang w:eastAsia="zh-CN" w:bidi="ar"/>
        </w:rPr>
        <w:t xml:space="preserve">环评单位：广东臻乐环保科技有限公司 </w:t>
      </w:r>
    </w:p>
    <w:p>
      <w:pPr>
        <w:keepNext w:val="0"/>
        <w:keepLines w:val="0"/>
        <w:pageBreakBefore w:val="0"/>
        <w:widowControl/>
        <w:shd w:val="clear" w:color="auto" w:fill="FFFFFF"/>
        <w:kinsoku/>
        <w:wordWrap/>
        <w:overflowPunct/>
        <w:topLinePunct w:val="0"/>
        <w:autoSpaceDE/>
        <w:autoSpaceDN/>
        <w:bidi w:val="0"/>
        <w:adjustRightInd/>
        <w:snapToGrid/>
        <w:spacing w:line="312" w:lineRule="auto"/>
        <w:ind w:firstLine="480" w:firstLineChars="200"/>
        <w:jc w:val="left"/>
        <w:textAlignment w:val="auto"/>
        <w:rPr>
          <w:rFonts w:hint="default" w:ascii="Times New Roman" w:hAnsi="Times New Roman" w:cs="Times New Roman"/>
          <w:color w:val="auto"/>
          <w:kern w:val="0"/>
          <w:sz w:val="24"/>
          <w:szCs w:val="24"/>
          <w:shd w:val="clear" w:color="auto" w:fill="FFFFFF"/>
          <w:lang w:val="en-US" w:eastAsia="zh-CN" w:bidi="ar"/>
        </w:rPr>
      </w:pPr>
      <w:r>
        <w:rPr>
          <w:rFonts w:hint="default" w:ascii="Times New Roman" w:hAnsi="Times New Roman" w:cs="Times New Roman"/>
          <w:color w:val="auto"/>
          <w:kern w:val="0"/>
          <w:sz w:val="24"/>
          <w:szCs w:val="24"/>
          <w:shd w:val="clear" w:color="auto" w:fill="FFFFFF"/>
          <w:lang w:eastAsia="zh-CN" w:bidi="ar"/>
        </w:rPr>
        <w:t>联 系 人：</w:t>
      </w:r>
      <w:r>
        <w:rPr>
          <w:rFonts w:hint="eastAsia" w:ascii="Times New Roman" w:hAnsi="Times New Roman" w:cs="Times New Roman"/>
          <w:color w:val="auto"/>
          <w:kern w:val="0"/>
          <w:sz w:val="24"/>
          <w:szCs w:val="24"/>
          <w:shd w:val="clear" w:color="auto" w:fill="FFFFFF"/>
          <w:lang w:val="en-US" w:eastAsia="zh-CN" w:bidi="ar"/>
        </w:rPr>
        <w:t>李工</w:t>
      </w:r>
    </w:p>
    <w:p>
      <w:pPr>
        <w:keepNext w:val="0"/>
        <w:keepLines w:val="0"/>
        <w:pageBreakBefore w:val="0"/>
        <w:widowControl/>
        <w:shd w:val="clear" w:color="auto" w:fill="FFFFFF"/>
        <w:kinsoku/>
        <w:wordWrap/>
        <w:overflowPunct/>
        <w:topLinePunct w:val="0"/>
        <w:autoSpaceDE/>
        <w:autoSpaceDN/>
        <w:bidi w:val="0"/>
        <w:adjustRightInd/>
        <w:snapToGrid/>
        <w:spacing w:line="312" w:lineRule="auto"/>
        <w:ind w:firstLine="480" w:firstLineChars="200"/>
        <w:jc w:val="left"/>
        <w:textAlignment w:val="auto"/>
        <w:rPr>
          <w:rFonts w:hint="eastAsia" w:ascii="Times New Roman" w:hAnsi="Times New Roman" w:cs="Times New Roman"/>
          <w:color w:val="auto"/>
          <w:kern w:val="0"/>
          <w:sz w:val="24"/>
          <w:szCs w:val="24"/>
          <w:shd w:val="clear" w:color="auto" w:fill="FFFFFF"/>
          <w:lang w:val="en-US" w:eastAsia="zh-CN" w:bidi="ar"/>
        </w:rPr>
      </w:pPr>
      <w:r>
        <w:rPr>
          <w:rFonts w:hint="default" w:ascii="Times New Roman" w:hAnsi="Times New Roman" w:cs="Times New Roman"/>
          <w:color w:val="auto"/>
          <w:kern w:val="0"/>
          <w:sz w:val="24"/>
          <w:szCs w:val="24"/>
          <w:shd w:val="clear" w:color="auto" w:fill="FFFFFF"/>
          <w:lang w:eastAsia="zh-CN" w:bidi="ar"/>
        </w:rPr>
        <w:t>联系电话：1</w:t>
      </w:r>
      <w:r>
        <w:rPr>
          <w:rFonts w:hint="eastAsia" w:ascii="Times New Roman" w:hAnsi="Times New Roman" w:cs="Times New Roman"/>
          <w:color w:val="auto"/>
          <w:kern w:val="0"/>
          <w:sz w:val="24"/>
          <w:szCs w:val="24"/>
          <w:shd w:val="clear" w:color="auto" w:fill="FFFFFF"/>
          <w:lang w:val="en-US" w:eastAsia="zh-CN" w:bidi="ar"/>
        </w:rPr>
        <w:t>82 0035 5260</w:t>
      </w:r>
    </w:p>
    <w:p>
      <w:pPr>
        <w:keepNext w:val="0"/>
        <w:keepLines w:val="0"/>
        <w:pageBreakBefore w:val="0"/>
        <w:widowControl/>
        <w:shd w:val="clear" w:color="auto" w:fill="FFFFFF"/>
        <w:kinsoku/>
        <w:wordWrap/>
        <w:overflowPunct/>
        <w:topLinePunct w:val="0"/>
        <w:autoSpaceDE/>
        <w:autoSpaceDN/>
        <w:bidi w:val="0"/>
        <w:adjustRightInd/>
        <w:snapToGrid/>
        <w:spacing w:line="312" w:lineRule="auto"/>
        <w:jc w:val="left"/>
        <w:textAlignment w:val="auto"/>
        <w:outlineLvl w:val="0"/>
        <w:rPr>
          <w:rFonts w:hint="default" w:ascii="Times New Roman" w:hAnsi="Times New Roman" w:eastAsia="Tahoma" w:cs="Times New Roman"/>
          <w:color w:val="444444"/>
          <w:sz w:val="24"/>
          <w:szCs w:val="24"/>
        </w:rPr>
      </w:pPr>
      <w:r>
        <w:rPr>
          <w:rStyle w:val="12"/>
          <w:rFonts w:hint="eastAsia" w:ascii="Times New Roman" w:hAnsi="Times New Roman" w:cs="Times New Roman"/>
          <w:color w:val="444444"/>
          <w:kern w:val="0"/>
          <w:sz w:val="24"/>
          <w:szCs w:val="24"/>
          <w:shd w:val="clear" w:color="auto" w:fill="FFFFFF"/>
          <w:lang w:val="en-US" w:eastAsia="zh-CN" w:bidi="ar"/>
        </w:rPr>
        <w:t>四</w:t>
      </w:r>
      <w:r>
        <w:rPr>
          <w:rStyle w:val="12"/>
          <w:rFonts w:hint="default" w:ascii="Times New Roman" w:hAnsi="Times New Roman" w:eastAsia="Tahoma" w:cs="Times New Roman"/>
          <w:color w:val="444444"/>
          <w:kern w:val="0"/>
          <w:sz w:val="24"/>
          <w:szCs w:val="24"/>
          <w:shd w:val="clear" w:color="auto" w:fill="FFFFFF"/>
          <w:lang w:bidi="ar"/>
        </w:rPr>
        <w:t>、公众意见表的网络链接</w:t>
      </w:r>
    </w:p>
    <w:p>
      <w:pPr>
        <w:keepNext w:val="0"/>
        <w:keepLines w:val="0"/>
        <w:pageBreakBefore w:val="0"/>
        <w:widowControl/>
        <w:shd w:val="clear" w:color="auto" w:fill="FFFFFF"/>
        <w:kinsoku/>
        <w:wordWrap/>
        <w:overflowPunct/>
        <w:topLinePunct w:val="0"/>
        <w:autoSpaceDE/>
        <w:autoSpaceDN/>
        <w:bidi w:val="0"/>
        <w:adjustRightInd/>
        <w:snapToGrid/>
        <w:spacing w:line="312" w:lineRule="auto"/>
        <w:ind w:firstLine="480" w:firstLineChars="200"/>
        <w:jc w:val="left"/>
        <w:textAlignment w:val="auto"/>
        <w:rPr>
          <w:rFonts w:hint="default" w:ascii="Times New Roman" w:hAnsi="Times New Roman" w:cs="Times New Roman"/>
          <w:color w:val="auto"/>
          <w:kern w:val="0"/>
          <w:sz w:val="24"/>
          <w:szCs w:val="24"/>
          <w:shd w:val="clear" w:color="auto" w:fill="FFFFFF"/>
          <w:lang w:eastAsia="zh-CN" w:bidi="ar"/>
        </w:rPr>
      </w:pPr>
      <w:r>
        <w:rPr>
          <w:rFonts w:hint="default" w:ascii="Times New Roman" w:hAnsi="Times New Roman" w:cs="Times New Roman"/>
          <w:color w:val="auto"/>
          <w:kern w:val="0"/>
          <w:sz w:val="24"/>
          <w:szCs w:val="24"/>
          <w:shd w:val="clear" w:color="auto" w:fill="FFFFFF"/>
          <w:lang w:eastAsia="zh-CN" w:bidi="ar"/>
        </w:rPr>
        <w:t>公众调查意见表见附件</w:t>
      </w:r>
      <w:r>
        <w:rPr>
          <w:rFonts w:hint="eastAsia" w:ascii="Times New Roman" w:hAnsi="Times New Roman" w:cs="Times New Roman"/>
          <w:color w:val="auto"/>
          <w:kern w:val="0"/>
          <w:sz w:val="24"/>
          <w:szCs w:val="24"/>
          <w:shd w:val="clear" w:color="auto" w:fill="FFFFFF"/>
          <w:lang w:val="en-US" w:eastAsia="zh-CN" w:bidi="ar"/>
        </w:rPr>
        <w:t>1</w:t>
      </w:r>
      <w:r>
        <w:rPr>
          <w:rFonts w:hint="default" w:ascii="Times New Roman" w:hAnsi="Times New Roman" w:cs="Times New Roman"/>
          <w:color w:val="auto"/>
          <w:kern w:val="0"/>
          <w:sz w:val="24"/>
          <w:szCs w:val="24"/>
          <w:shd w:val="clear" w:color="auto" w:fill="FFFFFF"/>
          <w:lang w:eastAsia="zh-CN" w:bidi="ar"/>
        </w:rPr>
        <w:t>。</w:t>
      </w:r>
    </w:p>
    <w:p>
      <w:pPr>
        <w:keepNext w:val="0"/>
        <w:keepLines w:val="0"/>
        <w:pageBreakBefore w:val="0"/>
        <w:widowControl/>
        <w:shd w:val="clear" w:color="auto" w:fill="FFFFFF"/>
        <w:kinsoku/>
        <w:wordWrap/>
        <w:overflowPunct/>
        <w:topLinePunct w:val="0"/>
        <w:autoSpaceDE/>
        <w:autoSpaceDN/>
        <w:bidi w:val="0"/>
        <w:adjustRightInd/>
        <w:snapToGrid/>
        <w:spacing w:line="312" w:lineRule="auto"/>
        <w:jc w:val="left"/>
        <w:textAlignment w:val="auto"/>
        <w:outlineLvl w:val="0"/>
        <w:rPr>
          <w:rFonts w:hint="default" w:ascii="Times New Roman" w:hAnsi="Times New Roman" w:eastAsia="Tahoma" w:cs="Times New Roman"/>
          <w:color w:val="444444"/>
          <w:sz w:val="24"/>
          <w:szCs w:val="24"/>
        </w:rPr>
      </w:pPr>
      <w:r>
        <w:rPr>
          <w:rStyle w:val="12"/>
          <w:rFonts w:hint="eastAsia" w:ascii="Times New Roman" w:hAnsi="Times New Roman" w:cs="Times New Roman"/>
          <w:color w:val="444444"/>
          <w:kern w:val="0"/>
          <w:sz w:val="24"/>
          <w:szCs w:val="24"/>
          <w:shd w:val="clear" w:color="auto" w:fill="FFFFFF"/>
          <w:lang w:val="en-US" w:eastAsia="zh-CN" w:bidi="ar"/>
        </w:rPr>
        <w:t>五</w:t>
      </w:r>
      <w:r>
        <w:rPr>
          <w:rStyle w:val="12"/>
          <w:rFonts w:hint="default" w:ascii="Times New Roman" w:hAnsi="Times New Roman" w:eastAsia="Tahoma" w:cs="Times New Roman"/>
          <w:color w:val="444444"/>
          <w:kern w:val="0"/>
          <w:sz w:val="24"/>
          <w:szCs w:val="24"/>
          <w:shd w:val="clear" w:color="auto" w:fill="FFFFFF"/>
          <w:lang w:bidi="ar"/>
        </w:rPr>
        <w:t>、提交公众意见表的方式和途径</w:t>
      </w:r>
    </w:p>
    <w:p>
      <w:pPr>
        <w:keepNext w:val="0"/>
        <w:keepLines w:val="0"/>
        <w:pageBreakBefore w:val="0"/>
        <w:widowControl/>
        <w:shd w:val="clear" w:color="auto" w:fill="FFFFFF"/>
        <w:kinsoku/>
        <w:wordWrap/>
        <w:overflowPunct/>
        <w:topLinePunct w:val="0"/>
        <w:autoSpaceDE/>
        <w:autoSpaceDN/>
        <w:bidi w:val="0"/>
        <w:adjustRightInd/>
        <w:snapToGrid/>
        <w:spacing w:line="312" w:lineRule="auto"/>
        <w:ind w:firstLine="480" w:firstLineChars="200"/>
        <w:jc w:val="left"/>
        <w:textAlignment w:val="auto"/>
        <w:rPr>
          <w:rFonts w:hint="default" w:ascii="Times New Roman" w:hAnsi="Times New Roman" w:cs="Times New Roman"/>
          <w:color w:val="auto"/>
          <w:kern w:val="0"/>
          <w:sz w:val="24"/>
          <w:szCs w:val="24"/>
          <w:shd w:val="clear" w:color="auto" w:fill="FFFFFF"/>
          <w:lang w:eastAsia="zh-CN" w:bidi="ar"/>
        </w:rPr>
      </w:pPr>
      <w:r>
        <w:rPr>
          <w:rFonts w:hint="default" w:ascii="Times New Roman" w:hAnsi="Times New Roman" w:cs="Times New Roman"/>
          <w:color w:val="auto"/>
          <w:kern w:val="0"/>
          <w:sz w:val="24"/>
          <w:szCs w:val="24"/>
          <w:shd w:val="clear" w:color="auto" w:fill="FFFFFF"/>
          <w:lang w:eastAsia="zh-CN" w:bidi="ar"/>
        </w:rPr>
        <w:t>个人或单位可以通过信函、</w:t>
      </w:r>
      <w:r>
        <w:rPr>
          <w:rFonts w:hint="eastAsia" w:ascii="Times New Roman" w:hAnsi="Times New Roman" w:cs="Times New Roman"/>
          <w:color w:val="auto"/>
          <w:kern w:val="0"/>
          <w:sz w:val="24"/>
          <w:szCs w:val="24"/>
          <w:shd w:val="clear" w:color="auto" w:fill="FFFFFF"/>
          <w:lang w:val="en-US" w:eastAsia="zh-CN" w:bidi="ar"/>
        </w:rPr>
        <w:t>电话</w:t>
      </w:r>
      <w:r>
        <w:rPr>
          <w:rFonts w:hint="default" w:ascii="Times New Roman" w:hAnsi="Times New Roman" w:cs="Times New Roman"/>
          <w:color w:val="auto"/>
          <w:kern w:val="0"/>
          <w:sz w:val="24"/>
          <w:szCs w:val="24"/>
          <w:shd w:val="clear" w:color="auto" w:fill="FFFFFF"/>
          <w:lang w:eastAsia="zh-CN" w:bidi="ar"/>
        </w:rPr>
        <w:t>、电子邮件或者其他方式向建设单位和项目环境影响评价单位提交书面意见（请公众在发表意见的同时尽量提供详尽的联系方式）。</w:t>
      </w:r>
    </w:p>
    <w:p>
      <w:pPr>
        <w:keepNext w:val="0"/>
        <w:keepLines w:val="0"/>
        <w:pageBreakBefore w:val="0"/>
        <w:widowControl/>
        <w:shd w:val="clear" w:color="auto" w:fill="FFFFFF"/>
        <w:kinsoku/>
        <w:wordWrap/>
        <w:overflowPunct/>
        <w:topLinePunct w:val="0"/>
        <w:autoSpaceDE/>
        <w:autoSpaceDN/>
        <w:bidi w:val="0"/>
        <w:adjustRightInd/>
        <w:snapToGrid/>
        <w:spacing w:line="312" w:lineRule="auto"/>
        <w:ind w:firstLine="480" w:firstLineChars="200"/>
        <w:jc w:val="left"/>
        <w:textAlignment w:val="auto"/>
        <w:rPr>
          <w:rFonts w:hint="default" w:ascii="Times New Roman" w:hAnsi="Times New Roman" w:cs="Times New Roman"/>
          <w:color w:val="auto"/>
          <w:kern w:val="0"/>
          <w:sz w:val="24"/>
          <w:szCs w:val="24"/>
          <w:shd w:val="clear" w:color="auto" w:fill="FFFFFF"/>
          <w:lang w:eastAsia="zh-CN" w:bidi="ar"/>
        </w:rPr>
      </w:pPr>
      <w:r>
        <w:rPr>
          <w:rFonts w:hint="default" w:ascii="Times New Roman" w:hAnsi="Times New Roman" w:cs="Times New Roman"/>
          <w:color w:val="auto"/>
          <w:kern w:val="0"/>
          <w:sz w:val="24"/>
          <w:szCs w:val="24"/>
          <w:shd w:val="clear" w:color="auto" w:fill="FFFFFF"/>
          <w:lang w:eastAsia="zh-CN" w:bidi="ar"/>
        </w:rPr>
        <w:t>环境影响评价单位将在项目环境影响报告书中真实记录公众的意见和建议，并将公众的宝贵意见、建议向项目的建设单位、设计单位和有关部门反映。</w:t>
      </w:r>
    </w:p>
    <w:p>
      <w:pPr>
        <w:keepNext w:val="0"/>
        <w:keepLines w:val="0"/>
        <w:pageBreakBefore w:val="0"/>
        <w:widowControl/>
        <w:shd w:val="clear" w:color="auto" w:fill="FFFFFF"/>
        <w:kinsoku/>
        <w:wordWrap/>
        <w:overflowPunct/>
        <w:topLinePunct w:val="0"/>
        <w:autoSpaceDE/>
        <w:autoSpaceDN/>
        <w:bidi w:val="0"/>
        <w:adjustRightInd/>
        <w:snapToGrid/>
        <w:spacing w:line="312" w:lineRule="auto"/>
        <w:ind w:firstLine="480" w:firstLineChars="200"/>
        <w:jc w:val="left"/>
        <w:textAlignment w:val="auto"/>
        <w:rPr>
          <w:rFonts w:hint="default" w:ascii="Times New Roman" w:hAnsi="Times New Roman" w:cs="Times New Roman"/>
          <w:color w:val="auto"/>
          <w:kern w:val="0"/>
          <w:sz w:val="24"/>
          <w:szCs w:val="24"/>
          <w:shd w:val="clear" w:color="auto" w:fill="FFFFFF"/>
          <w:lang w:eastAsia="zh-CN" w:bidi="ar"/>
        </w:rPr>
      </w:pPr>
      <w:r>
        <w:rPr>
          <w:rFonts w:hint="default" w:ascii="Times New Roman" w:hAnsi="Times New Roman" w:cs="Times New Roman"/>
          <w:color w:val="auto"/>
          <w:kern w:val="0"/>
          <w:sz w:val="24"/>
          <w:szCs w:val="24"/>
          <w:shd w:val="clear" w:color="auto" w:fill="FFFFFF"/>
          <w:lang w:eastAsia="zh-CN" w:bidi="ar"/>
        </w:rPr>
        <w:t>公众意见征求时间自公示之日起10个工作日。</w:t>
      </w:r>
    </w:p>
    <w:p>
      <w:pPr>
        <w:keepNext w:val="0"/>
        <w:keepLines w:val="0"/>
        <w:pageBreakBefore w:val="0"/>
        <w:widowControl/>
        <w:shd w:val="clear" w:color="auto" w:fill="FFFFFF"/>
        <w:kinsoku/>
        <w:wordWrap/>
        <w:overflowPunct/>
        <w:topLinePunct w:val="0"/>
        <w:autoSpaceDE/>
        <w:autoSpaceDN/>
        <w:bidi w:val="0"/>
        <w:adjustRightInd/>
        <w:snapToGrid/>
        <w:spacing w:line="312" w:lineRule="auto"/>
        <w:jc w:val="right"/>
        <w:textAlignment w:val="auto"/>
        <w:rPr>
          <w:rStyle w:val="12"/>
          <w:rFonts w:hint="default" w:ascii="Times New Roman" w:hAnsi="Times New Roman" w:eastAsia="宋体" w:cs="Times New Roman"/>
          <w:color w:val="auto"/>
          <w:kern w:val="0"/>
          <w:sz w:val="24"/>
          <w:szCs w:val="24"/>
          <w:shd w:val="clear" w:color="auto" w:fill="FFFFFF"/>
          <w:lang w:eastAsia="zh-CN" w:bidi="ar"/>
        </w:rPr>
      </w:pPr>
    </w:p>
    <w:p>
      <w:pPr>
        <w:keepNext w:val="0"/>
        <w:keepLines w:val="0"/>
        <w:pageBreakBefore w:val="0"/>
        <w:widowControl/>
        <w:shd w:val="clear" w:color="auto" w:fill="FFFFFF"/>
        <w:kinsoku/>
        <w:wordWrap/>
        <w:overflowPunct/>
        <w:topLinePunct w:val="0"/>
        <w:autoSpaceDE/>
        <w:autoSpaceDN/>
        <w:bidi w:val="0"/>
        <w:adjustRightInd/>
        <w:snapToGrid/>
        <w:spacing w:line="312" w:lineRule="auto"/>
        <w:jc w:val="right"/>
        <w:textAlignment w:val="auto"/>
        <w:rPr>
          <w:rStyle w:val="12"/>
          <w:rFonts w:hint="default" w:ascii="Times New Roman" w:hAnsi="Times New Roman" w:eastAsia="宋体" w:cs="Times New Roman"/>
          <w:color w:val="auto"/>
          <w:kern w:val="0"/>
          <w:sz w:val="24"/>
          <w:szCs w:val="24"/>
          <w:shd w:val="clear" w:color="auto" w:fill="FFFFFF"/>
          <w:lang w:eastAsia="zh-CN" w:bidi="ar"/>
        </w:rPr>
      </w:pPr>
      <w:r>
        <w:rPr>
          <w:rStyle w:val="12"/>
          <w:rFonts w:hint="default" w:ascii="Times New Roman" w:hAnsi="Times New Roman" w:eastAsia="宋体" w:cs="Times New Roman"/>
          <w:color w:val="auto"/>
          <w:kern w:val="0"/>
          <w:sz w:val="24"/>
          <w:szCs w:val="24"/>
          <w:shd w:val="clear" w:color="auto" w:fill="FFFFFF"/>
          <w:lang w:eastAsia="zh-CN" w:bidi="ar"/>
        </w:rPr>
        <w:t>青海门里矿业有限公司</w:t>
      </w:r>
    </w:p>
    <w:p>
      <w:pPr>
        <w:keepNext w:val="0"/>
        <w:keepLines w:val="0"/>
        <w:pageBreakBefore w:val="0"/>
        <w:widowControl/>
        <w:shd w:val="clear" w:color="auto" w:fill="FFFFFF"/>
        <w:kinsoku/>
        <w:wordWrap/>
        <w:overflowPunct/>
        <w:topLinePunct w:val="0"/>
        <w:autoSpaceDE/>
        <w:autoSpaceDN/>
        <w:bidi w:val="0"/>
        <w:adjustRightInd/>
        <w:snapToGrid/>
        <w:spacing w:line="312" w:lineRule="auto"/>
        <w:jc w:val="right"/>
        <w:textAlignment w:val="auto"/>
        <w:rPr>
          <w:rStyle w:val="12"/>
          <w:rFonts w:hint="default" w:ascii="Times New Roman" w:hAnsi="Times New Roman" w:eastAsia="宋体" w:cs="Times New Roman"/>
          <w:color w:val="auto"/>
          <w:kern w:val="0"/>
          <w:sz w:val="24"/>
          <w:szCs w:val="24"/>
          <w:shd w:val="clear" w:color="auto" w:fill="FFFFFF"/>
          <w:lang w:bidi="ar"/>
        </w:rPr>
      </w:pPr>
      <w:r>
        <w:rPr>
          <w:rStyle w:val="12"/>
          <w:rFonts w:hint="default" w:ascii="Times New Roman" w:hAnsi="Times New Roman" w:eastAsia="宋体" w:cs="Times New Roman"/>
          <w:color w:val="auto"/>
          <w:kern w:val="0"/>
          <w:sz w:val="24"/>
          <w:szCs w:val="24"/>
          <w:shd w:val="clear" w:color="auto" w:fill="FFFFFF"/>
          <w:lang w:bidi="ar"/>
        </w:rPr>
        <w:t>20</w:t>
      </w:r>
      <w:r>
        <w:rPr>
          <w:rStyle w:val="12"/>
          <w:rFonts w:hint="eastAsia" w:ascii="Times New Roman" w:hAnsi="Times New Roman" w:cs="Times New Roman"/>
          <w:color w:val="auto"/>
          <w:kern w:val="0"/>
          <w:sz w:val="24"/>
          <w:szCs w:val="24"/>
          <w:shd w:val="clear" w:color="auto" w:fill="FFFFFF"/>
          <w:lang w:val="en-US" w:eastAsia="zh-CN" w:bidi="ar"/>
        </w:rPr>
        <w:t>25</w:t>
      </w:r>
      <w:r>
        <w:rPr>
          <w:rStyle w:val="12"/>
          <w:rFonts w:hint="default" w:ascii="Times New Roman" w:hAnsi="Times New Roman" w:eastAsia="宋体" w:cs="Times New Roman"/>
          <w:color w:val="auto"/>
          <w:kern w:val="0"/>
          <w:sz w:val="24"/>
          <w:szCs w:val="24"/>
          <w:shd w:val="clear" w:color="auto" w:fill="FFFFFF"/>
          <w:lang w:bidi="ar"/>
        </w:rPr>
        <w:t>年</w:t>
      </w:r>
      <w:r>
        <w:rPr>
          <w:rStyle w:val="12"/>
          <w:rFonts w:hint="eastAsia" w:ascii="Times New Roman" w:hAnsi="Times New Roman" w:cs="Times New Roman"/>
          <w:color w:val="auto"/>
          <w:kern w:val="0"/>
          <w:sz w:val="24"/>
          <w:szCs w:val="24"/>
          <w:shd w:val="clear" w:color="auto" w:fill="FFFFFF"/>
          <w:lang w:val="en-US" w:eastAsia="zh-CN" w:bidi="ar"/>
        </w:rPr>
        <w:t>12</w:t>
      </w:r>
      <w:r>
        <w:rPr>
          <w:rStyle w:val="12"/>
          <w:rFonts w:hint="default" w:ascii="Times New Roman" w:hAnsi="Times New Roman" w:eastAsia="宋体" w:cs="Times New Roman"/>
          <w:color w:val="auto"/>
          <w:kern w:val="0"/>
          <w:sz w:val="24"/>
          <w:szCs w:val="24"/>
          <w:shd w:val="clear" w:color="auto" w:fill="FFFFFF"/>
          <w:lang w:bidi="ar"/>
        </w:rPr>
        <w:t>月</w:t>
      </w:r>
      <w:r>
        <w:rPr>
          <w:rStyle w:val="12"/>
          <w:rFonts w:hint="eastAsia" w:ascii="Times New Roman" w:hAnsi="Times New Roman" w:eastAsia="宋体" w:cs="Times New Roman"/>
          <w:color w:val="auto"/>
          <w:kern w:val="0"/>
          <w:sz w:val="24"/>
          <w:szCs w:val="24"/>
          <w:shd w:val="clear" w:color="auto" w:fill="FFFFFF"/>
          <w:lang w:val="en-US" w:eastAsia="zh-CN" w:bidi="ar"/>
        </w:rPr>
        <w:t>19</w:t>
      </w:r>
      <w:bookmarkStart w:id="1" w:name="_GoBack"/>
      <w:bookmarkEnd w:id="1"/>
      <w:r>
        <w:rPr>
          <w:rStyle w:val="12"/>
          <w:rFonts w:hint="default" w:ascii="Times New Roman" w:hAnsi="Times New Roman" w:eastAsia="宋体" w:cs="Times New Roman"/>
          <w:color w:val="auto"/>
          <w:kern w:val="0"/>
          <w:sz w:val="24"/>
          <w:szCs w:val="24"/>
          <w:shd w:val="clear" w:color="auto" w:fill="FFFFFF"/>
          <w:lang w:bidi="ar"/>
        </w:rPr>
        <w:t>日</w:t>
      </w:r>
    </w:p>
    <w:p>
      <w:pPr>
        <w:adjustRightInd w:val="0"/>
        <w:snapToGrid w:val="0"/>
        <w:rPr>
          <w:rFonts w:hint="eastAsia"/>
          <w:sz w:val="28"/>
          <w:szCs w:val="44"/>
        </w:rPr>
      </w:pPr>
      <w:r>
        <w:rPr>
          <w:rFonts w:ascii="黑体" w:hAnsi="黑体" w:eastAsia="黑体"/>
          <w:sz w:val="28"/>
          <w:szCs w:val="44"/>
        </w:rPr>
        <w:t>附件1</w:t>
      </w:r>
    </w:p>
    <w:p>
      <w:pPr>
        <w:adjustRightInd w:val="0"/>
        <w:snapToGrid w:val="0"/>
        <w:jc w:val="center"/>
        <w:rPr>
          <w:rFonts w:hint="eastAsia" w:ascii="方正小标宋_GBK" w:eastAsia="方正小标宋_GBK"/>
          <w:sz w:val="38"/>
          <w:szCs w:val="38"/>
        </w:rPr>
      </w:pPr>
      <w:r>
        <w:rPr>
          <w:rFonts w:hint="eastAsia" w:ascii="方正小标宋_GBK" w:eastAsia="方正小标宋_GBK"/>
          <w:sz w:val="38"/>
          <w:szCs w:val="38"/>
        </w:rPr>
        <w:t>建设项目环境影响评价公众意见表</w:t>
      </w:r>
    </w:p>
    <w:p>
      <w:pPr>
        <w:adjustRightInd w:val="0"/>
        <w:snapToGrid w:val="0"/>
        <w:spacing w:line="408" w:lineRule="auto"/>
        <w:rPr>
          <w:rFonts w:ascii="黑体" w:hAnsi="黑体" w:eastAsia="黑体"/>
          <w:szCs w:val="32"/>
        </w:rPr>
      </w:pPr>
    </w:p>
    <w:p>
      <w:pPr>
        <w:adjustRightInd w:val="0"/>
        <w:snapToGrid w:val="0"/>
        <w:spacing w:after="156" w:afterLines="50"/>
        <w:rPr>
          <w:rFonts w:eastAsia="黑体"/>
          <w:b/>
          <w:sz w:val="24"/>
          <w:szCs w:val="24"/>
        </w:rPr>
      </w:pPr>
      <w:r>
        <w:rPr>
          <w:b/>
          <w:sz w:val="24"/>
          <w:szCs w:val="24"/>
        </w:rPr>
        <w:t xml:space="preserve">填表日期 </w:t>
      </w:r>
      <w:r>
        <w:rPr>
          <w:b/>
          <w:sz w:val="24"/>
          <w:szCs w:val="24"/>
          <w:u w:val="single"/>
        </w:rPr>
        <w:t xml:space="preserve">       年   月   日</w:t>
      </w:r>
    </w:p>
    <w:tbl>
      <w:tblPr>
        <w:tblStyle w:val="10"/>
        <w:tblW w:w="0" w:type="auto"/>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1691"/>
        <w:gridCol w:w="5598"/>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35" w:hRule="atLeast"/>
        </w:trPr>
        <w:tc>
          <w:tcPr>
            <w:tcW w:w="1771" w:type="dxa"/>
            <w:noWrap w:val="0"/>
            <w:vAlign w:val="center"/>
          </w:tcPr>
          <w:p>
            <w:pPr>
              <w:adjustRightInd w:val="0"/>
              <w:snapToGrid w:val="0"/>
              <w:rPr>
                <w:rFonts w:ascii="宋体" w:hAnsi="宋体" w:eastAsia="宋体"/>
                <w:sz w:val="21"/>
                <w:szCs w:val="21"/>
              </w:rPr>
            </w:pPr>
            <w:r>
              <w:rPr>
                <w:rFonts w:ascii="宋体" w:hAnsi="宋体" w:eastAsia="宋体"/>
                <w:bCs/>
                <w:sz w:val="21"/>
                <w:szCs w:val="21"/>
              </w:rPr>
              <w:t>项目名称</w:t>
            </w:r>
          </w:p>
        </w:tc>
        <w:tc>
          <w:tcPr>
            <w:tcW w:w="7289" w:type="dxa"/>
            <w:gridSpan w:val="2"/>
            <w:noWrap w:val="0"/>
            <w:vAlign w:val="center"/>
          </w:tcPr>
          <w:p>
            <w:pPr>
              <w:adjustRightInd w:val="0"/>
              <w:snapToGrid w:val="0"/>
              <w:jc w:val="center"/>
              <w:rPr>
                <w:rFonts w:ascii="宋体" w:hAnsi="宋体" w:eastAsia="宋体"/>
                <w:sz w:val="21"/>
                <w:szCs w:val="21"/>
              </w:rPr>
            </w:pPr>
            <w:r>
              <w:rPr>
                <w:rFonts w:hint="default" w:ascii="Times New Roman" w:hAnsi="Times New Roman" w:eastAsia="宋体" w:cs="Times New Roman"/>
                <w:sz w:val="21"/>
                <w:szCs w:val="21"/>
              </w:rPr>
              <w:t>年处理60万吨</w:t>
            </w:r>
            <w:r>
              <w:rPr>
                <w:rFonts w:hint="eastAsia" w:ascii="宋体" w:hAnsi="宋体" w:eastAsia="宋体"/>
                <w:sz w:val="21"/>
                <w:szCs w:val="21"/>
              </w:rPr>
              <w:t>多金属矿粉分离项目（重新报批）</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30" w:hRule="atLeast"/>
        </w:trPr>
        <w:tc>
          <w:tcPr>
            <w:tcW w:w="9060" w:type="dxa"/>
            <w:gridSpan w:val="3"/>
            <w:noWrap w:val="0"/>
            <w:vAlign w:val="center"/>
          </w:tcPr>
          <w:p>
            <w:pPr>
              <w:adjustRightInd w:val="0"/>
              <w:snapToGrid w:val="0"/>
              <w:jc w:val="left"/>
              <w:rPr>
                <w:rFonts w:ascii="黑体" w:hAnsi="黑体" w:eastAsia="黑体"/>
                <w:sz w:val="21"/>
                <w:szCs w:val="21"/>
              </w:rPr>
            </w:pPr>
            <w:r>
              <w:rPr>
                <w:rFonts w:ascii="黑体" w:hAnsi="黑体" w:eastAsia="黑体"/>
                <w:sz w:val="21"/>
                <w:szCs w:val="21"/>
              </w:rPr>
              <w:t>一、本页为公众意见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090" w:hRule="atLeast"/>
        </w:trPr>
        <w:tc>
          <w:tcPr>
            <w:tcW w:w="1771" w:type="dxa"/>
            <w:noWrap w:val="0"/>
            <w:vAlign w:val="center"/>
          </w:tcPr>
          <w:p>
            <w:pPr>
              <w:adjustRightInd w:val="0"/>
              <w:snapToGrid w:val="0"/>
              <w:rPr>
                <w:rFonts w:ascii="宋体" w:hAnsi="宋体" w:eastAsia="宋体"/>
                <w:sz w:val="21"/>
                <w:szCs w:val="21"/>
              </w:rPr>
            </w:pPr>
            <w:r>
              <w:rPr>
                <w:rFonts w:ascii="宋体" w:hAnsi="宋体" w:eastAsia="宋体"/>
                <w:b/>
                <w:bCs/>
                <w:sz w:val="21"/>
                <w:szCs w:val="21"/>
              </w:rPr>
              <w:t>与本项目环境影响和环境保护措施有关的建议和意见</w:t>
            </w:r>
            <w:r>
              <w:rPr>
                <w:rFonts w:ascii="宋体" w:hAnsi="宋体" w:eastAsia="宋体"/>
                <w:sz w:val="21"/>
                <w:szCs w:val="21"/>
              </w:rPr>
              <w:t>（</w:t>
            </w:r>
            <w:r>
              <w:rPr>
                <w:rFonts w:ascii="宋体" w:hAnsi="宋体" w:eastAsia="宋体"/>
                <w:b/>
                <w:bCs/>
                <w:sz w:val="21"/>
                <w:szCs w:val="21"/>
              </w:rPr>
              <w:t>注：</w:t>
            </w:r>
            <w:r>
              <w:rPr>
                <w:rFonts w:ascii="宋体" w:hAnsi="宋体" w:eastAsia="宋体"/>
                <w:sz w:val="21"/>
                <w:szCs w:val="21"/>
              </w:rPr>
              <w:t>根据《环境影响评价公众参与办法》规定，涉及</w:t>
            </w:r>
            <w:r>
              <w:rPr>
                <w:rFonts w:ascii="宋体" w:hAnsi="宋体" w:eastAsia="宋体"/>
                <w:b/>
                <w:bCs/>
                <w:sz w:val="21"/>
                <w:szCs w:val="21"/>
              </w:rPr>
              <w:t>征地拆迁、财产、就业</w:t>
            </w:r>
            <w:r>
              <w:rPr>
                <w:rFonts w:ascii="宋体" w:hAnsi="宋体" w:eastAsia="宋体"/>
                <w:sz w:val="21"/>
                <w:szCs w:val="21"/>
              </w:rPr>
              <w:t>等与项目环评无关的意见或者诉求不属于项目环评公参内容）</w:t>
            </w:r>
          </w:p>
        </w:tc>
        <w:tc>
          <w:tcPr>
            <w:tcW w:w="7289" w:type="dxa"/>
            <w:gridSpan w:val="2"/>
            <w:noWrap w:val="0"/>
            <w:vAlign w:val="top"/>
          </w:tcPr>
          <w:p>
            <w:pPr>
              <w:adjustRightInd w:val="0"/>
              <w:snapToGrid w:val="0"/>
              <w:rPr>
                <w:rFonts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（填写该项内容时请勿涉及国家秘密、商业秘密、个人隐私等内容，若本页不够可另附页）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9060" w:type="dxa"/>
            <w:gridSpan w:val="3"/>
            <w:noWrap w:val="0"/>
            <w:vAlign w:val="center"/>
          </w:tcPr>
          <w:p>
            <w:pPr>
              <w:adjustRightInd w:val="0"/>
              <w:snapToGrid w:val="0"/>
              <w:rPr>
                <w:rFonts w:ascii="黑体" w:hAnsi="黑体" w:eastAsia="黑体"/>
                <w:sz w:val="21"/>
                <w:szCs w:val="21"/>
              </w:rPr>
            </w:pPr>
            <w:r>
              <w:rPr>
                <w:rFonts w:ascii="黑体" w:hAnsi="黑体" w:eastAsia="黑体"/>
                <w:sz w:val="21"/>
                <w:szCs w:val="21"/>
              </w:rPr>
              <w:t>二、本页为公众信息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35" w:hRule="atLeast"/>
        </w:trPr>
        <w:tc>
          <w:tcPr>
            <w:tcW w:w="9060" w:type="dxa"/>
            <w:gridSpan w:val="3"/>
            <w:noWrap w:val="0"/>
            <w:vAlign w:val="center"/>
          </w:tcPr>
          <w:p>
            <w:pPr>
              <w:adjustRightInd w:val="0"/>
              <w:snapToGrid w:val="0"/>
              <w:rPr>
                <w:rFonts w:ascii="宋体" w:hAnsi="宋体" w:eastAsia="宋体"/>
                <w:sz w:val="21"/>
                <w:szCs w:val="21"/>
              </w:rPr>
            </w:pPr>
            <w:r>
              <w:rPr>
                <w:rFonts w:ascii="宋体" w:hAnsi="宋体" w:eastAsia="宋体"/>
                <w:b/>
                <w:bCs/>
                <w:sz w:val="21"/>
                <w:szCs w:val="21"/>
              </w:rPr>
              <w:t>（一）公众为公民的请填写以下信息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90" w:hRule="atLeast"/>
        </w:trPr>
        <w:tc>
          <w:tcPr>
            <w:tcW w:w="3462" w:type="dxa"/>
            <w:gridSpan w:val="2"/>
            <w:noWrap w:val="0"/>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姓 </w:t>
            </w:r>
            <w:r>
              <w:rPr>
                <w:rFonts w:hint="eastAsia" w:ascii="宋体" w:hAnsi="宋体" w:eastAsia="宋体"/>
                <w:b/>
                <w:bCs/>
                <w:sz w:val="21"/>
                <w:szCs w:val="21"/>
              </w:rPr>
              <w:t xml:space="preserve">  </w:t>
            </w:r>
            <w:r>
              <w:rPr>
                <w:rFonts w:ascii="宋体" w:hAnsi="宋体" w:eastAsia="宋体"/>
                <w:b/>
                <w:bCs/>
                <w:sz w:val="21"/>
                <w:szCs w:val="21"/>
              </w:rPr>
              <w:t>名</w:t>
            </w:r>
          </w:p>
        </w:tc>
        <w:tc>
          <w:tcPr>
            <w:tcW w:w="5598" w:type="dxa"/>
            <w:noWrap w:val="0"/>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90" w:hRule="atLeast"/>
        </w:trPr>
        <w:tc>
          <w:tcPr>
            <w:tcW w:w="3462" w:type="dxa"/>
            <w:gridSpan w:val="2"/>
            <w:noWrap w:val="0"/>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身份证号</w:t>
            </w:r>
          </w:p>
        </w:tc>
        <w:tc>
          <w:tcPr>
            <w:tcW w:w="5598" w:type="dxa"/>
            <w:noWrap w:val="0"/>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3462" w:type="dxa"/>
            <w:gridSpan w:val="2"/>
            <w:noWrap w:val="0"/>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sz w:val="21"/>
                <w:szCs w:val="21"/>
              </w:rPr>
            </w:pPr>
            <w:r>
              <w:rPr>
                <w:rFonts w:ascii="宋体" w:hAnsi="宋体" w:eastAsia="宋体"/>
                <w:sz w:val="21"/>
                <w:szCs w:val="21"/>
              </w:rPr>
              <w:t>（电话号码或邮箱）</w:t>
            </w:r>
          </w:p>
        </w:tc>
        <w:tc>
          <w:tcPr>
            <w:tcW w:w="5598" w:type="dxa"/>
            <w:noWrap w:val="0"/>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3" w:hRule="atLeast"/>
        </w:trPr>
        <w:tc>
          <w:tcPr>
            <w:tcW w:w="3462" w:type="dxa"/>
            <w:gridSpan w:val="2"/>
            <w:noWrap w:val="0"/>
            <w:vAlign w:val="center"/>
          </w:tcPr>
          <w:p>
            <w:pPr>
              <w:adjustRightInd w:val="0"/>
              <w:snapToGrid w:val="0"/>
              <w:jc w:val="center"/>
              <w:rPr>
                <w:rFonts w:hint="eastAsia" w:ascii="宋体" w:hAnsi="宋体" w:eastAsia="宋体"/>
                <w:b/>
                <w:bCs/>
                <w:sz w:val="21"/>
                <w:szCs w:val="21"/>
              </w:rPr>
            </w:pPr>
            <w:r>
              <w:rPr>
                <w:rFonts w:ascii="宋体" w:hAnsi="宋体" w:eastAsia="宋体"/>
                <w:b/>
                <w:bCs/>
                <w:sz w:val="21"/>
                <w:szCs w:val="21"/>
              </w:rPr>
              <w:t>经常居住地址</w:t>
            </w:r>
          </w:p>
        </w:tc>
        <w:tc>
          <w:tcPr>
            <w:tcW w:w="5598" w:type="dxa"/>
            <w:noWrap w:val="0"/>
            <w:vAlign w:val="center"/>
          </w:tcPr>
          <w:p>
            <w:pPr>
              <w:adjustRightInd w:val="0"/>
              <w:snapToGrid w:val="0"/>
              <w:rPr>
                <w:rFonts w:ascii="宋体" w:hAnsi="宋体" w:eastAsia="宋体"/>
                <w:sz w:val="21"/>
                <w:szCs w:val="21"/>
              </w:rPr>
            </w:pPr>
            <w:r>
              <w:rPr>
                <w:rFonts w:ascii="宋体" w:hAnsi="宋体" w:eastAsia="宋体"/>
                <w:sz w:val="21"/>
                <w:szCs w:val="21"/>
              </w:rPr>
              <w:t>xx省xx市xx县（区、市）xx乡（镇、街道）xx村（居委会）xx村民组（小区）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69" w:hRule="atLeast"/>
        </w:trPr>
        <w:tc>
          <w:tcPr>
            <w:tcW w:w="3462" w:type="dxa"/>
            <w:gridSpan w:val="2"/>
            <w:noWrap w:val="0"/>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是否同意公开个人信息</w:t>
            </w:r>
          </w:p>
          <w:p>
            <w:pPr>
              <w:adjustRightInd w:val="0"/>
              <w:snapToGrid w:val="0"/>
              <w:jc w:val="center"/>
              <w:rPr>
                <w:rFonts w:ascii="宋体" w:hAnsi="宋体" w:eastAsia="宋体"/>
                <w:b/>
                <w:bCs/>
                <w:sz w:val="21"/>
                <w:szCs w:val="21"/>
              </w:rPr>
            </w:pPr>
            <w:r>
              <w:rPr>
                <w:rFonts w:ascii="宋体" w:hAnsi="宋体" w:eastAsia="宋体"/>
                <w:sz w:val="21"/>
                <w:szCs w:val="21"/>
              </w:rPr>
              <w:t>（填同意或不同意）</w:t>
            </w:r>
          </w:p>
        </w:tc>
        <w:tc>
          <w:tcPr>
            <w:tcW w:w="5598" w:type="dxa"/>
            <w:noWrap w:val="0"/>
            <w:vAlign w:val="center"/>
          </w:tcPr>
          <w:p>
            <w:pPr>
              <w:adjustRightInd w:val="0"/>
              <w:snapToGrid w:val="0"/>
              <w:rPr>
                <w:rFonts w:ascii="宋体" w:hAnsi="宋体" w:eastAsia="宋体"/>
                <w:sz w:val="21"/>
                <w:szCs w:val="21"/>
              </w:rPr>
            </w:pPr>
            <w:r>
              <w:rPr>
                <w:rFonts w:ascii="宋体" w:hAnsi="宋体" w:eastAsia="宋体"/>
                <w:sz w:val="21"/>
                <w:szCs w:val="21"/>
              </w:rPr>
              <w:t>（若不填则默认为不同意公开）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05" w:hRule="atLeast"/>
        </w:trPr>
        <w:tc>
          <w:tcPr>
            <w:tcW w:w="9060" w:type="dxa"/>
            <w:gridSpan w:val="3"/>
            <w:noWrap w:val="0"/>
            <w:vAlign w:val="center"/>
          </w:tcPr>
          <w:p>
            <w:pPr>
              <w:adjustRightInd w:val="0"/>
              <w:snapToGrid w:val="0"/>
              <w:jc w:val="left"/>
              <w:rPr>
                <w:rFonts w:ascii="宋体" w:hAnsi="宋体" w:eastAsia="宋体"/>
                <w:sz w:val="21"/>
                <w:szCs w:val="21"/>
              </w:rPr>
            </w:pPr>
            <w:r>
              <w:rPr>
                <w:rFonts w:ascii="宋体" w:hAnsi="宋体" w:eastAsia="宋体"/>
                <w:b/>
                <w:bCs/>
                <w:sz w:val="21"/>
                <w:szCs w:val="21"/>
              </w:rPr>
              <w:t>（二）公众为法人或其他组织的请填写以下信息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3462" w:type="dxa"/>
            <w:gridSpan w:val="2"/>
            <w:noWrap w:val="0"/>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单位名称</w:t>
            </w:r>
          </w:p>
        </w:tc>
        <w:tc>
          <w:tcPr>
            <w:tcW w:w="5598" w:type="dxa"/>
            <w:noWrap w:val="0"/>
            <w:vAlign w:val="top"/>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90" w:hRule="atLeast"/>
        </w:trPr>
        <w:tc>
          <w:tcPr>
            <w:tcW w:w="3462" w:type="dxa"/>
            <w:gridSpan w:val="2"/>
            <w:noWrap w:val="0"/>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工商注册号或统一社会信用代码</w:t>
            </w:r>
          </w:p>
        </w:tc>
        <w:tc>
          <w:tcPr>
            <w:tcW w:w="5598" w:type="dxa"/>
            <w:noWrap w:val="0"/>
            <w:vAlign w:val="top"/>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3462" w:type="dxa"/>
            <w:gridSpan w:val="2"/>
            <w:noWrap w:val="0"/>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b/>
                <w:bCs/>
                <w:sz w:val="21"/>
                <w:szCs w:val="21"/>
              </w:rPr>
            </w:pPr>
            <w:r>
              <w:rPr>
                <w:rFonts w:ascii="宋体" w:hAnsi="宋体" w:eastAsia="宋体"/>
                <w:sz w:val="21"/>
                <w:szCs w:val="21"/>
              </w:rPr>
              <w:t>（电话号码或邮箱）</w:t>
            </w:r>
          </w:p>
        </w:tc>
        <w:tc>
          <w:tcPr>
            <w:tcW w:w="5598" w:type="dxa"/>
            <w:noWrap w:val="0"/>
            <w:vAlign w:val="top"/>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33" w:hRule="atLeast"/>
        </w:trPr>
        <w:tc>
          <w:tcPr>
            <w:tcW w:w="3462" w:type="dxa"/>
            <w:gridSpan w:val="2"/>
            <w:noWrap w:val="0"/>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地  </w:t>
            </w:r>
            <w:r>
              <w:rPr>
                <w:rFonts w:hint="eastAsia" w:ascii="宋体" w:hAnsi="宋体" w:eastAsia="宋体"/>
                <w:b/>
                <w:bCs/>
                <w:sz w:val="21"/>
                <w:szCs w:val="21"/>
              </w:rPr>
              <w:t xml:space="preserve">  </w:t>
            </w:r>
            <w:r>
              <w:rPr>
                <w:rFonts w:ascii="宋体" w:hAnsi="宋体" w:eastAsia="宋体"/>
                <w:b/>
                <w:bCs/>
                <w:sz w:val="21"/>
                <w:szCs w:val="21"/>
              </w:rPr>
              <w:t>址</w:t>
            </w:r>
          </w:p>
        </w:tc>
        <w:tc>
          <w:tcPr>
            <w:tcW w:w="5598" w:type="dxa"/>
            <w:noWrap w:val="0"/>
            <w:vAlign w:val="center"/>
          </w:tcPr>
          <w:p>
            <w:pPr>
              <w:adjustRightInd w:val="0"/>
              <w:snapToGrid w:val="0"/>
              <w:rPr>
                <w:rFonts w:ascii="宋体" w:hAnsi="宋体" w:eastAsia="宋体"/>
                <w:b/>
                <w:bCs/>
                <w:sz w:val="21"/>
                <w:szCs w:val="21"/>
              </w:rPr>
            </w:pPr>
            <w:r>
              <w:rPr>
                <w:rFonts w:ascii="宋体" w:hAnsi="宋体" w:eastAsia="宋体"/>
                <w:sz w:val="21"/>
                <w:szCs w:val="21"/>
              </w:rPr>
              <w:t>xx省xx市xx县（区、市）xx乡（镇、街道）xx路xx号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11" w:hRule="atLeast"/>
        </w:trPr>
        <w:tc>
          <w:tcPr>
            <w:tcW w:w="9060" w:type="dxa"/>
            <w:gridSpan w:val="3"/>
            <w:noWrap w:val="0"/>
            <w:vAlign w:val="center"/>
          </w:tcPr>
          <w:p>
            <w:pPr>
              <w:tabs>
                <w:tab w:val="left" w:pos="2535"/>
              </w:tabs>
              <w:adjustRightInd w:val="0"/>
              <w:snapToGrid w:val="0"/>
              <w:spacing w:before="249" w:beforeLines="80"/>
              <w:rPr>
                <w:rFonts w:ascii="宋体" w:hAnsi="宋体" w:eastAsia="宋体"/>
                <w:bCs/>
                <w:sz w:val="21"/>
                <w:szCs w:val="21"/>
              </w:rPr>
            </w:pPr>
            <w:r>
              <w:rPr>
                <w:rFonts w:ascii="宋体" w:hAnsi="宋体" w:eastAsia="宋体"/>
                <w:bCs/>
                <w:sz w:val="21"/>
                <w:szCs w:val="21"/>
              </w:rPr>
              <w:t>注：法人或其他组织信息原则上可以公开，若涉及不能公开的信息请在此栏中注明法律依据和不能公开的具体信息。</w:t>
            </w:r>
          </w:p>
        </w:tc>
      </w:tr>
    </w:tbl>
    <w:p/>
    <w:sectPr>
      <w:pgSz w:w="11906" w:h="16838"/>
      <w:pgMar w:top="1417" w:right="1474" w:bottom="1417" w:left="1474"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方正小标宋_GBK">
    <w:altName w:val="微软雅黑"/>
    <w:panose1 w:val="03000509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仿宋_GB2312">
    <w:panose1 w:val="02010609030101010101"/>
    <w:charset w:val="86"/>
    <w:family w:val="modern"/>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rPr>
                              <w:rFonts w:asciiTheme="minorEastAsia" w:hAnsiTheme="minorEastAsia" w:cstheme="minorEastAsia"/>
                              <w:sz w:val="28"/>
                              <w:szCs w:val="28"/>
                            </w:rPr>
                          </w:pPr>
                          <w:r>
                            <w:rPr>
                              <w:rFonts w:hint="eastAsia" w:asciiTheme="minorEastAsia" w:hAnsiTheme="minorEastAsia" w:cstheme="minorEastAsia"/>
                              <w:sz w:val="28"/>
                              <w:szCs w:val="28"/>
                            </w:rPr>
                            <w:t xml:space="preserve">— </w:t>
                          </w:r>
                          <w:r>
                            <w:rPr>
                              <w:rFonts w:hint="eastAsia" w:asciiTheme="minorEastAsia" w:hAnsiTheme="minorEastAsia" w:cstheme="minorEastAsia"/>
                              <w:sz w:val="28"/>
                              <w:szCs w:val="28"/>
                            </w:rPr>
                            <w:fldChar w:fldCharType="begin"/>
                          </w:r>
                          <w:r>
                            <w:rPr>
                              <w:rFonts w:hint="eastAsia" w:asciiTheme="minorEastAsia" w:hAnsiTheme="minorEastAsia" w:cstheme="minorEastAsia"/>
                              <w:sz w:val="28"/>
                              <w:szCs w:val="28"/>
                            </w:rPr>
                            <w:instrText xml:space="preserve"> PAGE  \* MERGEFORMAT </w:instrText>
                          </w:r>
                          <w:r>
                            <w:rPr>
                              <w:rFonts w:hint="eastAsia" w:asciiTheme="minorEastAsia" w:hAnsiTheme="minorEastAsia" w:cstheme="minorEastAsia"/>
                              <w:sz w:val="28"/>
                              <w:szCs w:val="28"/>
                            </w:rPr>
                            <w:fldChar w:fldCharType="separate"/>
                          </w:r>
                          <w:r>
                            <w:rPr>
                              <w:rFonts w:asciiTheme="minorEastAsia" w:hAnsiTheme="minorEastAsia" w:cstheme="minorEastAsia"/>
                              <w:sz w:val="28"/>
                              <w:szCs w:val="28"/>
                            </w:rPr>
                            <w:t>1</w:t>
                          </w:r>
                          <w:r>
                            <w:rPr>
                              <w:rFonts w:hint="eastAsia" w:asciiTheme="minorEastAsia" w:hAnsiTheme="minorEastAsia" w:cstheme="minorEastAsia"/>
                              <w:sz w:val="28"/>
                              <w:szCs w:val="28"/>
                            </w:rPr>
                            <w:fldChar w:fldCharType="end"/>
                          </w:r>
                          <w:r>
                            <w:rPr>
                              <w:rFonts w:hint="eastAsia" w:asciiTheme="minorEastAsia" w:hAnsiTheme="minorEastAsia" w:cstheme="minorEastAsia"/>
                              <w:sz w:val="28"/>
                              <w:szCs w:val="28"/>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pPr>
                      <w:pStyle w:val="9"/>
                      <w:rPr>
                        <w:rFonts w:asciiTheme="minorEastAsia" w:hAnsiTheme="minorEastAsia" w:cstheme="minorEastAsia"/>
                        <w:sz w:val="28"/>
                        <w:szCs w:val="28"/>
                      </w:rPr>
                    </w:pPr>
                    <w:r>
                      <w:rPr>
                        <w:rFonts w:hint="eastAsia" w:asciiTheme="minorEastAsia" w:hAnsiTheme="minorEastAsia" w:cstheme="minorEastAsia"/>
                        <w:sz w:val="28"/>
                        <w:szCs w:val="28"/>
                      </w:rPr>
                      <w:t xml:space="preserve">— </w:t>
                    </w:r>
                    <w:r>
                      <w:rPr>
                        <w:rFonts w:hint="eastAsia" w:asciiTheme="minorEastAsia" w:hAnsiTheme="minorEastAsia" w:cstheme="minorEastAsia"/>
                        <w:sz w:val="28"/>
                        <w:szCs w:val="28"/>
                      </w:rPr>
                      <w:fldChar w:fldCharType="begin"/>
                    </w:r>
                    <w:r>
                      <w:rPr>
                        <w:rFonts w:hint="eastAsia" w:asciiTheme="minorEastAsia" w:hAnsiTheme="minorEastAsia" w:cstheme="minorEastAsia"/>
                        <w:sz w:val="28"/>
                        <w:szCs w:val="28"/>
                      </w:rPr>
                      <w:instrText xml:space="preserve"> PAGE  \* MERGEFORMAT </w:instrText>
                    </w:r>
                    <w:r>
                      <w:rPr>
                        <w:rFonts w:hint="eastAsia" w:asciiTheme="minorEastAsia" w:hAnsiTheme="minorEastAsia" w:cstheme="minorEastAsia"/>
                        <w:sz w:val="28"/>
                        <w:szCs w:val="28"/>
                      </w:rPr>
                      <w:fldChar w:fldCharType="separate"/>
                    </w:r>
                    <w:r>
                      <w:rPr>
                        <w:rFonts w:asciiTheme="minorEastAsia" w:hAnsiTheme="minorEastAsia" w:cstheme="minorEastAsia"/>
                        <w:sz w:val="28"/>
                        <w:szCs w:val="28"/>
                      </w:rPr>
                      <w:t>1</w:t>
                    </w:r>
                    <w:r>
                      <w:rPr>
                        <w:rFonts w:hint="eastAsia" w:asciiTheme="minorEastAsia" w:hAnsiTheme="minorEastAsia" w:cstheme="minorEastAsia"/>
                        <w:sz w:val="28"/>
                        <w:szCs w:val="28"/>
                      </w:rPr>
                      <w:fldChar w:fldCharType="end"/>
                    </w:r>
                    <w:r>
                      <w:rPr>
                        <w:rFonts w:hint="eastAsia" w:asciiTheme="minorEastAsia" w:hAnsiTheme="minorEastAsia" w:cstheme="minorEastAsia"/>
                        <w:sz w:val="28"/>
                        <w:szCs w:val="28"/>
                      </w:rP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447C415"/>
    <w:multiLevelType w:val="multilevel"/>
    <w:tmpl w:val="E447C415"/>
    <w:lvl w:ilvl="0" w:tentative="0">
      <w:start w:val="1"/>
      <w:numFmt w:val="decimal"/>
      <w:pStyle w:val="2"/>
      <w:suff w:val="space"/>
      <w:lvlText w:val="%1"/>
      <w:lvlJc w:val="left"/>
      <w:pPr>
        <w:tabs>
          <w:tab w:val="left" w:pos="420"/>
        </w:tabs>
        <w:ind w:left="0" w:leftChars="0" w:firstLine="0" w:firstLineChars="0"/>
      </w:pPr>
      <w:rPr>
        <w:rFonts w:hint="default" w:ascii="Times New Roman" w:hAnsi="Times New Roman" w:eastAsia="宋体" w:cs="宋体"/>
      </w:rPr>
    </w:lvl>
    <w:lvl w:ilvl="1" w:tentative="0">
      <w:start w:val="1"/>
      <w:numFmt w:val="decimal"/>
      <w:pStyle w:val="3"/>
      <w:suff w:val="space"/>
      <w:lvlText w:val="%1.%2"/>
      <w:lvlJc w:val="left"/>
      <w:pPr>
        <w:tabs>
          <w:tab w:val="left" w:pos="420"/>
        </w:tabs>
        <w:ind w:left="0" w:leftChars="0" w:firstLine="0" w:firstLineChars="0"/>
      </w:pPr>
      <w:rPr>
        <w:rFonts w:hint="default" w:ascii="Times New Roman" w:hAnsi="Times New Roman" w:eastAsia="宋体" w:cs="宋体"/>
      </w:rPr>
    </w:lvl>
    <w:lvl w:ilvl="2" w:tentative="0">
      <w:start w:val="1"/>
      <w:numFmt w:val="decimal"/>
      <w:pStyle w:val="4"/>
      <w:suff w:val="space"/>
      <w:lvlText w:val="%1.%2.%3"/>
      <w:lvlJc w:val="left"/>
      <w:pPr>
        <w:tabs>
          <w:tab w:val="left" w:pos="420"/>
        </w:tabs>
        <w:ind w:left="0" w:leftChars="0" w:firstLine="0" w:firstLineChars="0"/>
      </w:pPr>
      <w:rPr>
        <w:rFonts w:hint="default" w:ascii="Times New Roman" w:hAnsi="Times New Roman" w:eastAsia="宋体" w:cs="宋体"/>
      </w:rPr>
    </w:lvl>
    <w:lvl w:ilvl="3" w:tentative="0">
      <w:start w:val="1"/>
      <w:numFmt w:val="decimal"/>
      <w:pStyle w:val="5"/>
      <w:suff w:val="space"/>
      <w:lvlText w:val="%1.%2.%3.%4"/>
      <w:lvlJc w:val="left"/>
      <w:pPr>
        <w:tabs>
          <w:tab w:val="left" w:pos="420"/>
        </w:tabs>
        <w:ind w:left="0" w:leftChars="0" w:firstLine="0" w:firstLineChars="0"/>
      </w:pPr>
      <w:rPr>
        <w:rFonts w:hint="default" w:ascii="Times New Roman" w:hAnsi="Times New Roman" w:eastAsia="宋体" w:cs="宋体"/>
      </w:rPr>
    </w:lvl>
    <w:lvl w:ilvl="4" w:tentative="0">
      <w:start w:val="1"/>
      <w:numFmt w:val="decimal"/>
      <w:lvlRestart w:val="2"/>
      <w:pStyle w:val="15"/>
      <w:suff w:val="space"/>
      <w:lvlText w:val="表%1.%2-%5"/>
      <w:lvlJc w:val="center"/>
      <w:pPr>
        <w:tabs>
          <w:tab w:val="left" w:pos="420"/>
        </w:tabs>
        <w:ind w:left="0" w:leftChars="0" w:firstLine="0" w:firstLineChars="0"/>
      </w:pPr>
      <w:rPr>
        <w:rFonts w:hint="default" w:ascii="Times New Roman" w:hAnsi="Times New Roman" w:eastAsia="宋体" w:cs="Times New Roman"/>
        <w:sz w:val="21"/>
        <w:szCs w:val="21"/>
      </w:rPr>
    </w:lvl>
    <w:lvl w:ilvl="5" w:tentative="0">
      <w:start w:val="1"/>
      <w:numFmt w:val="decimal"/>
      <w:lvlRestart w:val="2"/>
      <w:pStyle w:val="14"/>
      <w:suff w:val="space"/>
      <w:lvlText w:val="图%1.%2-%6"/>
      <w:lvlJc w:val="center"/>
      <w:pPr>
        <w:tabs>
          <w:tab w:val="left" w:pos="420"/>
        </w:tabs>
        <w:ind w:left="0" w:leftChars="0" w:firstLine="0" w:firstLineChars="0"/>
      </w:pPr>
      <w:rPr>
        <w:rFonts w:hint="default" w:ascii="Times New Roman" w:hAnsi="Times New Roman" w:eastAsia="宋体" w:cs="宋体"/>
      </w:rPr>
    </w:lvl>
    <w:lvl w:ilvl="6" w:tentative="0">
      <w:start w:val="1"/>
      <w:numFmt w:val="decimal"/>
      <w:pStyle w:val="6"/>
      <w:lvlText w:val="%1.%2.%3.%4.%5.%6.%7."/>
      <w:lvlJc w:val="left"/>
      <w:pPr>
        <w:ind w:left="1296" w:hanging="1296"/>
      </w:pPr>
      <w:rPr>
        <w:rFonts w:hint="default"/>
      </w:rPr>
    </w:lvl>
    <w:lvl w:ilvl="7" w:tentative="0">
      <w:start w:val="1"/>
      <w:numFmt w:val="decimal"/>
      <w:pStyle w:val="7"/>
      <w:lvlText w:val="%1.%2.%3.%4.%5.%6.%7.%8."/>
      <w:lvlJc w:val="left"/>
      <w:pPr>
        <w:ind w:left="1440" w:hanging="1440"/>
      </w:pPr>
      <w:rPr>
        <w:rFonts w:hint="default"/>
      </w:rPr>
    </w:lvl>
    <w:lvl w:ilvl="8" w:tentative="0">
      <w:start w:val="1"/>
      <w:numFmt w:val="decimal"/>
      <w:pStyle w:val="8"/>
      <w:lvlText w:val="%1.%2.%3.%4.%5.%6.%7.%8.%9."/>
      <w:lvlJc w:val="left"/>
      <w:pPr>
        <w:ind w:left="1583" w:hanging="1583"/>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6CB1B45"/>
    <w:rsid w:val="1EA637F5"/>
    <w:rsid w:val="21701660"/>
    <w:rsid w:val="441445A5"/>
    <w:rsid w:val="47A4364D"/>
    <w:rsid w:val="5B9F360E"/>
    <w:rsid w:val="6A582B8E"/>
    <w:rsid w:val="7D364CB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numPr>
        <w:ilvl w:val="0"/>
        <w:numId w:val="1"/>
      </w:numPr>
      <w:spacing w:before="340" w:beforeLines="0" w:beforeAutospacing="0" w:after="330" w:afterLines="0" w:afterAutospacing="0" w:line="576" w:lineRule="auto"/>
      <w:outlineLvl w:val="0"/>
    </w:pPr>
    <w:rPr>
      <w:b/>
      <w:kern w:val="44"/>
      <w:sz w:val="44"/>
    </w:rPr>
  </w:style>
  <w:style w:type="paragraph" w:styleId="3">
    <w:name w:val="heading 2"/>
    <w:basedOn w:val="1"/>
    <w:next w:val="1"/>
    <w:semiHidden/>
    <w:unhideWhenUsed/>
    <w:qFormat/>
    <w:uiPriority w:val="0"/>
    <w:pPr>
      <w:keepNext/>
      <w:keepLines/>
      <w:numPr>
        <w:ilvl w:val="1"/>
        <w:numId w:val="1"/>
      </w:numPr>
      <w:spacing w:before="260" w:beforeLines="0" w:beforeAutospacing="0" w:after="260" w:afterLines="0" w:afterAutospacing="0" w:line="413" w:lineRule="auto"/>
      <w:outlineLvl w:val="1"/>
    </w:pPr>
    <w:rPr>
      <w:rFonts w:ascii="Arial" w:hAnsi="Arial" w:eastAsia="黑体"/>
      <w:b/>
      <w:sz w:val="32"/>
    </w:rPr>
  </w:style>
  <w:style w:type="paragraph" w:styleId="4">
    <w:name w:val="heading 3"/>
    <w:basedOn w:val="1"/>
    <w:next w:val="1"/>
    <w:semiHidden/>
    <w:unhideWhenUsed/>
    <w:qFormat/>
    <w:uiPriority w:val="0"/>
    <w:pPr>
      <w:keepNext/>
      <w:keepLines/>
      <w:numPr>
        <w:ilvl w:val="2"/>
        <w:numId w:val="1"/>
      </w:numPr>
      <w:spacing w:before="260" w:beforeLines="0" w:beforeAutospacing="0" w:after="260" w:afterLines="0" w:afterAutospacing="0" w:line="413" w:lineRule="auto"/>
      <w:outlineLvl w:val="2"/>
    </w:pPr>
    <w:rPr>
      <w:b/>
      <w:sz w:val="32"/>
    </w:rPr>
  </w:style>
  <w:style w:type="paragraph" w:styleId="5">
    <w:name w:val="heading 4"/>
    <w:basedOn w:val="1"/>
    <w:next w:val="1"/>
    <w:semiHidden/>
    <w:unhideWhenUsed/>
    <w:qFormat/>
    <w:uiPriority w:val="0"/>
    <w:pPr>
      <w:keepNext/>
      <w:keepLines/>
      <w:numPr>
        <w:ilvl w:val="3"/>
        <w:numId w:val="1"/>
      </w:numPr>
      <w:spacing w:before="280" w:beforeLines="0" w:beforeAutospacing="0" w:after="290" w:afterLines="0" w:afterAutospacing="0" w:line="372" w:lineRule="auto"/>
      <w:outlineLvl w:val="3"/>
    </w:pPr>
    <w:rPr>
      <w:rFonts w:ascii="Arial" w:hAnsi="Arial" w:eastAsia="黑体"/>
      <w:b/>
      <w:sz w:val="28"/>
    </w:rPr>
  </w:style>
  <w:style w:type="paragraph" w:styleId="6">
    <w:name w:val="heading 7"/>
    <w:basedOn w:val="1"/>
    <w:next w:val="1"/>
    <w:semiHidden/>
    <w:unhideWhenUsed/>
    <w:qFormat/>
    <w:uiPriority w:val="0"/>
    <w:pPr>
      <w:keepNext/>
      <w:keepLines/>
      <w:numPr>
        <w:ilvl w:val="6"/>
        <w:numId w:val="1"/>
      </w:numPr>
      <w:spacing w:before="240" w:beforeLines="0" w:beforeAutospacing="0" w:after="64" w:afterLines="0" w:afterAutospacing="0" w:line="317" w:lineRule="auto"/>
      <w:ind w:left="1296" w:hanging="1296"/>
      <w:outlineLvl w:val="6"/>
    </w:pPr>
    <w:rPr>
      <w:b/>
      <w:sz w:val="24"/>
    </w:rPr>
  </w:style>
  <w:style w:type="paragraph" w:styleId="7">
    <w:name w:val="heading 8"/>
    <w:basedOn w:val="1"/>
    <w:next w:val="1"/>
    <w:semiHidden/>
    <w:unhideWhenUsed/>
    <w:qFormat/>
    <w:uiPriority w:val="0"/>
    <w:pPr>
      <w:keepNext/>
      <w:keepLines/>
      <w:numPr>
        <w:ilvl w:val="7"/>
        <w:numId w:val="1"/>
      </w:numPr>
      <w:spacing w:before="240" w:beforeLines="0" w:beforeAutospacing="0" w:after="64" w:afterLines="0" w:afterAutospacing="0" w:line="317" w:lineRule="auto"/>
      <w:ind w:left="1440" w:hanging="1440"/>
      <w:outlineLvl w:val="7"/>
    </w:pPr>
    <w:rPr>
      <w:rFonts w:ascii="Arial" w:hAnsi="Arial" w:eastAsia="黑体"/>
      <w:sz w:val="24"/>
    </w:rPr>
  </w:style>
  <w:style w:type="paragraph" w:styleId="8">
    <w:name w:val="heading 9"/>
    <w:basedOn w:val="1"/>
    <w:next w:val="1"/>
    <w:semiHidden/>
    <w:unhideWhenUsed/>
    <w:qFormat/>
    <w:uiPriority w:val="0"/>
    <w:pPr>
      <w:keepNext/>
      <w:keepLines/>
      <w:numPr>
        <w:ilvl w:val="8"/>
        <w:numId w:val="1"/>
      </w:numPr>
      <w:spacing w:before="240" w:beforeLines="0" w:beforeAutospacing="0" w:after="64" w:afterLines="0" w:afterAutospacing="0" w:line="317" w:lineRule="auto"/>
      <w:ind w:left="1583" w:hanging="1583"/>
      <w:outlineLvl w:val="8"/>
    </w:pPr>
    <w:rPr>
      <w:rFonts w:ascii="Arial" w:hAnsi="Arial" w:eastAsia="黑体"/>
      <w:sz w:val="21"/>
    </w:rPr>
  </w:style>
  <w:style w:type="character" w:default="1" w:styleId="11">
    <w:name w:val="Default Paragraph Font"/>
    <w:semiHidden/>
    <w:uiPriority w:val="0"/>
  </w:style>
  <w:style w:type="table" w:default="1" w:styleId="10">
    <w:name w:val="Normal Table"/>
    <w:semiHidden/>
    <w:uiPriority w:val="0"/>
    <w:tblPr>
      <w:tblCellMar>
        <w:top w:w="0" w:type="dxa"/>
        <w:left w:w="108" w:type="dxa"/>
        <w:bottom w:w="0" w:type="dxa"/>
        <w:right w:w="108" w:type="dxa"/>
      </w:tblCellMar>
    </w:tblPr>
  </w:style>
  <w:style w:type="paragraph" w:styleId="9">
    <w:name w:val="footer"/>
    <w:basedOn w:val="1"/>
    <w:qFormat/>
    <w:uiPriority w:val="0"/>
    <w:pPr>
      <w:tabs>
        <w:tab w:val="center" w:pos="4153"/>
        <w:tab w:val="right" w:pos="8306"/>
      </w:tabs>
      <w:snapToGrid w:val="0"/>
      <w:jc w:val="left"/>
    </w:pPr>
    <w:rPr>
      <w:sz w:val="18"/>
    </w:rPr>
  </w:style>
  <w:style w:type="character" w:styleId="12">
    <w:name w:val="Strong"/>
    <w:basedOn w:val="11"/>
    <w:qFormat/>
    <w:uiPriority w:val="0"/>
    <w:rPr>
      <w:b/>
    </w:rPr>
  </w:style>
  <w:style w:type="paragraph" w:customStyle="1" w:styleId="13">
    <w:name w:val="表格内容"/>
    <w:basedOn w:val="1"/>
    <w:qFormat/>
    <w:uiPriority w:val="0"/>
    <w:pPr>
      <w:jc w:val="center"/>
    </w:pPr>
    <w:rPr>
      <w:rFonts w:ascii="Times New Roman" w:hAnsi="Times New Roman" w:eastAsia="宋体" w:cs="Times New Roman"/>
      <w:sz w:val="21"/>
      <w:szCs w:val="18"/>
    </w:rPr>
  </w:style>
  <w:style w:type="paragraph" w:customStyle="1" w:styleId="14">
    <w:name w:val="表、图名"/>
    <w:basedOn w:val="1"/>
    <w:qFormat/>
    <w:uiPriority w:val="0"/>
    <w:pPr>
      <w:numPr>
        <w:ilvl w:val="5"/>
        <w:numId w:val="1"/>
      </w:numPr>
      <w:adjustRightInd w:val="0"/>
      <w:snapToGrid w:val="0"/>
      <w:ind w:left="0" w:firstLine="0" w:firstLineChars="0"/>
      <w:jc w:val="center"/>
    </w:pPr>
    <w:rPr>
      <w:rFonts w:ascii="Times New Roman" w:hAnsi="Times New Roman" w:eastAsia="宋体"/>
      <w:b/>
      <w:color w:val="000000"/>
      <w:sz w:val="21"/>
      <w:szCs w:val="28"/>
    </w:rPr>
  </w:style>
  <w:style w:type="paragraph" w:customStyle="1" w:styleId="15">
    <w:name w:val="表头"/>
    <w:basedOn w:val="1"/>
    <w:uiPriority w:val="0"/>
    <w:pPr>
      <w:numPr>
        <w:ilvl w:val="4"/>
        <w:numId w:val="1"/>
      </w:numPr>
    </w:pPr>
  </w:style>
  <w:style w:type="paragraph" w:customStyle="1" w:styleId="16">
    <w:name w:val="NormalIndent"/>
    <w:basedOn w:val="1"/>
    <w:qFormat/>
    <w:uiPriority w:val="0"/>
    <w:pPr>
      <w:ind w:firstLine="420" w:firstLineChars="200"/>
      <w:textAlignment w:val="baseline"/>
    </w:pPr>
    <w:rPr>
      <w:rFonts w:ascii="Calibri" w:hAnsi="Calibri" w:eastAsia="宋体"/>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1243</Words>
  <Characters>1292</Characters>
  <Lines>0</Lines>
  <Paragraphs>0</Paragraphs>
  <TotalTime>5</TotalTime>
  <ScaleCrop>false</ScaleCrop>
  <LinksUpToDate>false</LinksUpToDate>
  <CharactersWithSpaces>1358</CharactersWithSpaces>
  <Application>WPS Office_11.8.2.11542_F1E327BC-269C-435d-A152-05C5408002CA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2023-06-01T01:17:00Z</dcterms:created>
  <dc:creator>Administrator</dc:creator>
  <cp:lastModifiedBy> </cp:lastModifiedBy>
  <dcterms:modified xsi:type="dcterms:W3CDTF">2025-12-19T01:43:25Z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2052-11.8.2.11542</vt:lpwstr>
  </property>
  <property fmtid="{D5CDD505-2E9C-101B-9397-08002B2CF9AE}" pid="3" name="ICV">
    <vt:lpwstr>875B8D404D9248B1B343677B5F6B4D12_12</vt:lpwstr>
  </property>
  <property fmtid="{D5CDD505-2E9C-101B-9397-08002B2CF9AE}" pid="4" name="KSOTemplateDocerSaveRecord">
    <vt:lpwstr>eyJoZGlkIjoiZjVmZjk0M2ZiNDY0MmUzOGVkZDJjMzdkYWJkMjI2NDQiLCJ1c2VySWQiOiIyNjgxOTU4NzIifQ==</vt:lpwstr>
  </property>
</Properties>
</file>