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2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72"/>
          <w:szCs w:val="7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72"/>
          <w:szCs w:val="72"/>
          <w:lang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sz w:val="72"/>
          <w:szCs w:val="72"/>
          <w:lang w:val="en-US" w:eastAsia="zh-CN"/>
        </w:rPr>
        <w:t>2026年格尔木市“北五”片区暨</w:t>
      </w:r>
    </w:p>
    <w:p>
      <w:pPr>
        <w:keepNext w:val="0"/>
        <w:keepLines w:val="0"/>
        <w:pageBreakBefore w:val="0"/>
        <w:widowControl w:val="0"/>
        <w:tabs>
          <w:tab w:val="left" w:pos="2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72"/>
          <w:szCs w:val="7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72"/>
          <w:szCs w:val="72"/>
          <w:lang w:val="en-US" w:eastAsia="zh-CN"/>
        </w:rPr>
        <w:t>老城（棚户）区房屋征收改造项目</w:t>
      </w:r>
    </w:p>
    <w:p>
      <w:pPr>
        <w:keepNext w:val="0"/>
        <w:keepLines w:val="0"/>
        <w:pageBreakBefore w:val="0"/>
        <w:widowControl w:val="0"/>
        <w:tabs>
          <w:tab w:val="left" w:pos="2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72"/>
          <w:szCs w:val="7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72"/>
          <w:szCs w:val="72"/>
          <w:lang w:val="en-US" w:eastAsia="zh-CN"/>
        </w:rPr>
        <w:t>房地产评估机构的公示</w:t>
      </w:r>
    </w:p>
    <w:p>
      <w:pPr>
        <w:keepNext w:val="0"/>
        <w:keepLines w:val="0"/>
        <w:pageBreakBefore w:val="0"/>
        <w:widowControl w:val="0"/>
        <w:tabs>
          <w:tab w:val="left" w:pos="2306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tabs>
          <w:tab w:val="left" w:pos="2306"/>
        </w:tabs>
        <w:kinsoku/>
        <w:wordWrap w:val="0"/>
        <w:overflowPunct/>
        <w:topLinePunct w:val="0"/>
        <w:autoSpaceDE/>
        <w:autoSpaceDN/>
        <w:bidi w:val="0"/>
        <w:adjustRightInd/>
        <w:snapToGrid/>
        <w:spacing w:line="700" w:lineRule="exact"/>
        <w:ind w:firstLine="880" w:firstLineChars="200"/>
        <w:jc w:val="both"/>
        <w:textAlignment w:val="auto"/>
        <w:rPr>
          <w:rFonts w:hint="default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根据《国有土地上房屋征收与补偿条例》和《青海省国有土地上房屋征收与补偿条例》等法律法规,现将符合报名条件参与</w:t>
      </w:r>
      <w:r>
        <w:rPr>
          <w:rFonts w:hint="default" w:ascii="Times New Roman" w:hAnsi="Times New Roman" w:eastAsia="仿宋_GB2312" w:cs="Times New Roman"/>
          <w:sz w:val="44"/>
          <w:szCs w:val="44"/>
          <w:lang w:val="en-US" w:eastAsia="zh-CN"/>
        </w:rPr>
        <w:t>2026</w:t>
      </w: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年格尔木市“北五”片区暨老城（棚户）区房屋征收改造项目的</w:t>
      </w:r>
      <w:r>
        <w:rPr>
          <w:rFonts w:hint="default" w:ascii="Times New Roman" w:hAnsi="Times New Roman" w:eastAsia="仿宋_GB2312" w:cs="Times New Roman"/>
          <w:sz w:val="44"/>
          <w:szCs w:val="44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家房地产评估机构名单公示如下：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880" w:firstLineChars="200"/>
        <w:jc w:val="both"/>
        <w:textAlignment w:val="auto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kern w:val="2"/>
          <w:sz w:val="44"/>
          <w:szCs w:val="44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青海正科房地产资产评估咨询有限公司，公司地址：青海省西宁市城西区胜利路</w:t>
      </w:r>
      <w:r>
        <w:rPr>
          <w:rFonts w:hint="default" w:ascii="Times New Roman" w:hAnsi="Times New Roman" w:eastAsia="仿宋_GB2312" w:cs="Times New Roman"/>
          <w:sz w:val="44"/>
          <w:szCs w:val="44"/>
          <w:lang w:val="en-US" w:eastAsia="zh-CN"/>
        </w:rPr>
        <w:t>59</w:t>
      </w: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号申宝大厦</w:t>
      </w:r>
      <w:r>
        <w:rPr>
          <w:rFonts w:hint="default" w:ascii="Times New Roman" w:hAnsi="Times New Roman" w:eastAsia="仿宋_GB2312" w:cs="Times New Roman"/>
          <w:sz w:val="44"/>
          <w:szCs w:val="44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层</w:t>
      </w:r>
      <w:r>
        <w:rPr>
          <w:rFonts w:hint="eastAsia" w:ascii="Times New Roman" w:hAnsi="Times New Roman" w:eastAsia="仿宋_GB2312" w:cs="Times New Roman"/>
          <w:sz w:val="44"/>
          <w:szCs w:val="44"/>
          <w:lang w:val="en-US" w:eastAsia="zh-CN"/>
        </w:rPr>
        <w:t>1208</w:t>
      </w: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室，资质等级贰级。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3728720" cy="2621280"/>
            <wp:effectExtent l="0" t="0" r="5080" b="7620"/>
            <wp:docPr id="3" name="图片 3" descr="正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正科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28720" cy="262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3538855" cy="2579370"/>
            <wp:effectExtent l="0" t="0" r="4445" b="11430"/>
            <wp:docPr id="4" name="图片 4" descr="正科 (2)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正科 (2)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38855" cy="257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仿宋_GB2312" w:hAnsi="仿宋_GB2312" w:cs="仿宋_GB2312" w:eastAsiaTheme="minorEastAsia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3627120" cy="5144770"/>
            <wp:effectExtent l="0" t="0" r="11430" b="1778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27120" cy="514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729990" cy="5275580"/>
            <wp:effectExtent l="0" t="0" r="3810" b="1270"/>
            <wp:docPr id="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29990" cy="527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775710" cy="5333365"/>
            <wp:effectExtent l="0" t="0" r="15240" b="635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75710" cy="5333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drawing>
          <wp:inline distT="0" distB="0" distL="114300" distR="114300">
            <wp:extent cx="3626485" cy="5144770"/>
            <wp:effectExtent l="0" t="0" r="635" b="635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626485" cy="514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hint="eastAsia" w:ascii="仿宋_GB2312" w:hAnsi="仿宋_GB2312" w:cs="仿宋_GB2312" w:eastAsiaTheme="minorEastAsia"/>
          <w:sz w:val="32"/>
          <w:szCs w:val="32"/>
          <w:lang w:val="en-US" w:eastAsia="zh-CN"/>
        </w:rPr>
        <w:drawing>
          <wp:inline distT="0" distB="0" distL="114300" distR="114300">
            <wp:extent cx="4008120" cy="5429250"/>
            <wp:effectExtent l="0" t="0" r="11430" b="0"/>
            <wp:docPr id="12" name="图片 12" descr="f9a7fb0c3ef0fe7d097b1bbbbd1cbc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9a7fb0c3ef0fe7d097b1bbbbd1cbce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08120" cy="542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cs="仿宋_GB2312" w:eastAsiaTheme="minorEastAsia"/>
          <w:sz w:val="32"/>
          <w:szCs w:val="32"/>
          <w:lang w:val="en-US" w:eastAsia="zh-CN"/>
        </w:rPr>
        <w:drawing>
          <wp:inline distT="0" distB="0" distL="114300" distR="114300">
            <wp:extent cx="4239260" cy="5409565"/>
            <wp:effectExtent l="0" t="0" r="8890" b="635"/>
            <wp:docPr id="13" name="图片 13" descr="06fb2e4df470965cfd17cfcf6adfa8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06fb2e4df470965cfd17cfcf6adfa8da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39260" cy="5409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cs="仿宋_GB2312" w:eastAsiaTheme="minorEastAsia"/>
          <w:sz w:val="32"/>
          <w:szCs w:val="32"/>
          <w:lang w:val="en-US" w:eastAsia="zh-CN"/>
        </w:rPr>
        <w:drawing>
          <wp:inline distT="0" distB="0" distL="114300" distR="114300">
            <wp:extent cx="4922520" cy="6819900"/>
            <wp:effectExtent l="0" t="0" r="11430" b="0"/>
            <wp:docPr id="22" name="图片 22" descr="2d1eb7baad77e4f8566ff2b1406e24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2d1eb7baad77e4f8566ff2b1406e24b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22520" cy="681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880" w:firstLineChars="200"/>
        <w:jc w:val="both"/>
        <w:textAlignment w:val="auto"/>
        <w:rPr>
          <w:rFonts w:hint="default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sectPr>
          <w:pgSz w:w="16838" w:h="23811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88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2</w:t>
      </w:r>
      <w:r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.青海德鑫房地产评估有限公司，公司地址：青海省西宁市城西区西川南路76号4号楼11801室，资质等级贰级。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2696845" cy="3748405"/>
            <wp:effectExtent l="0" t="0" r="4445" b="8255"/>
            <wp:docPr id="5" name="图片 5" descr="67a37064d93b8667ed1067539643fd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7a37064d93b8667ed1067539643fd3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96845" cy="3748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drawing>
          <wp:inline distT="0" distB="0" distL="114300" distR="114300">
            <wp:extent cx="2677795" cy="3653790"/>
            <wp:effectExtent l="0" t="0" r="3810" b="8255"/>
            <wp:docPr id="7" name="图片 7" descr="c41873a735a657f3ee357da55e58644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41873a735a657f3ee357da55e58644e"/>
                    <pic:cNvPicPr>
                      <a:picLocks noChangeAspect="1"/>
                    </pic:cNvPicPr>
                  </pic:nvPicPr>
                  <pic:blipFill>
                    <a:blip r:embed="rId14"/>
                    <a:srcRect r="4663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77795" cy="3653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80" w:firstLineChars="200"/>
        <w:jc w:val="left"/>
        <w:textAlignment w:val="auto"/>
        <w:rPr>
          <w:rFonts w:hint="default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200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</w:pPr>
      <w:r>
        <w:drawing>
          <wp:inline distT="0" distB="0" distL="114300" distR="114300">
            <wp:extent cx="3151505" cy="4470400"/>
            <wp:effectExtent l="0" t="0" r="10795" b="6350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51505" cy="447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117215" cy="4423410"/>
            <wp:effectExtent l="0" t="0" r="6985" b="15240"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17215" cy="442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95295" cy="4236720"/>
            <wp:effectExtent l="0" t="0" r="14605" b="11430"/>
            <wp:docPr id="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95295" cy="423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976245" cy="4204335"/>
            <wp:effectExtent l="0" t="0" r="14605" b="5715"/>
            <wp:docPr id="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76245" cy="420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cs="仿宋_GB2312" w:eastAsiaTheme="minorEastAsia"/>
          <w:sz w:val="32"/>
          <w:szCs w:val="32"/>
          <w:lang w:val="en-US" w:eastAsia="zh-CN"/>
        </w:rPr>
        <w:drawing>
          <wp:inline distT="0" distB="0" distL="114300" distR="114300">
            <wp:extent cx="3899535" cy="5281930"/>
            <wp:effectExtent l="0" t="0" r="5715" b="13970"/>
            <wp:docPr id="18" name="图片 18" descr="f9a7fb0c3ef0fe7d097b1bbbbd1cbc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f9a7fb0c3ef0fe7d097b1bbbbd1cbce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899535" cy="5281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drawing>
          <wp:inline distT="0" distB="0" distL="114300" distR="114300">
            <wp:extent cx="4029075" cy="5140960"/>
            <wp:effectExtent l="0" t="0" r="9525" b="2540"/>
            <wp:docPr id="19" name="图片 19" descr="0038453732c2d69a10a1aee5f8bab7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0038453732c2d69a10a1aee5f8bab79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029075" cy="514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drawing>
          <wp:inline distT="0" distB="0" distL="114300" distR="114300">
            <wp:extent cx="3768090" cy="4707255"/>
            <wp:effectExtent l="0" t="0" r="3810" b="17145"/>
            <wp:docPr id="20" name="图片 20" descr="微信图片_20260403111515_1013_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微信图片_20260403111515_1013_7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768090" cy="470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80" w:firstLineChars="200"/>
        <w:jc w:val="center"/>
        <w:textAlignment w:val="auto"/>
        <w:rPr>
          <w:rFonts w:hint="default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sectPr>
          <w:pgSz w:w="16838" w:h="23811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880" w:firstLineChars="200"/>
        <w:jc w:val="center"/>
        <w:textAlignment w:val="auto"/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3</w:t>
      </w:r>
      <w:r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.河南祥元房地产资产评估咨询有限公司，公司地址：河南自贸试验区郑州片区（郑东）康平路79号商业中心C1栋13层1312号，资质等级贰级。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drawing>
          <wp:inline distT="0" distB="0" distL="114300" distR="114300">
            <wp:extent cx="2795905" cy="3728720"/>
            <wp:effectExtent l="0" t="0" r="5080" b="4445"/>
            <wp:docPr id="1" name="图片 1" descr="5f38482f69535cd4a3a8d9323ef169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f38482f69535cd4a3a8d9323ef169e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95905" cy="372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drawing>
          <wp:inline distT="0" distB="0" distL="114300" distR="114300">
            <wp:extent cx="2773680" cy="3794125"/>
            <wp:effectExtent l="0" t="0" r="15875" b="7620"/>
            <wp:docPr id="2" name="图片 2" descr="2de910ce022faa00b0bb7e8f7eeb0a5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de910ce022faa00b0bb7e8f7eeb0a5c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73680" cy="3794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3301365" cy="4493260"/>
            <wp:effectExtent l="0" t="0" r="2540" b="13335"/>
            <wp:docPr id="2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3301365" cy="449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327275" cy="3253105"/>
            <wp:effectExtent l="0" t="0" r="15875" b="444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27275" cy="325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880" w:firstLineChars="200"/>
        <w:jc w:val="both"/>
        <w:textAlignment w:val="auto"/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公示期自</w:t>
      </w:r>
      <w:r>
        <w:rPr>
          <w:rFonts w:hint="default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202</w:t>
      </w:r>
      <w:r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6年4月3日至4月10日</w:t>
      </w:r>
      <w:r>
        <w:rPr>
          <w:rFonts w:hint="default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18</w:t>
      </w:r>
      <w:r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:</w:t>
      </w:r>
      <w:r>
        <w:rPr>
          <w:rFonts w:hint="default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00</w:t>
      </w:r>
      <w:r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时。公示期内，如对上述评估机构存在异议，以书面形式向格尔木市房屋征收与补偿中心反映,联系电话:</w:t>
      </w:r>
      <w:r>
        <w:rPr>
          <w:rFonts w:hint="default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0979</w:t>
      </w:r>
      <w:r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—</w:t>
      </w:r>
      <w:r>
        <w:rPr>
          <w:rFonts w:hint="default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8433815</w:t>
      </w:r>
      <w:r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88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特此公示。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88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88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880" w:firstLineChars="200"/>
        <w:jc w:val="left"/>
        <w:textAlignment w:val="auto"/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880" w:firstLineChars="200"/>
        <w:jc w:val="right"/>
        <w:textAlignment w:val="auto"/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格尔木市房屋征收与补偿中心</w:t>
      </w:r>
    </w:p>
    <w:p>
      <w:r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 xml:space="preserve">                                               </w:t>
      </w:r>
      <w:r>
        <w:rPr>
          <w:rFonts w:hint="default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202</w:t>
      </w:r>
      <w:r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6年</w:t>
      </w:r>
      <w:r>
        <w:rPr>
          <w:rFonts w:hint="default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4</w:t>
      </w:r>
      <w:r>
        <w:rPr>
          <w:rFonts w:hint="eastAsia" w:ascii="Times New Roman" w:hAnsi="Times New Roman" w:eastAsia="仿宋_GB2312" w:cs="Times New Roman"/>
          <w:kern w:val="2"/>
          <w:sz w:val="44"/>
          <w:szCs w:val="44"/>
          <w:lang w:val="en-US" w:eastAsia="zh-CN" w:bidi="ar-SA"/>
        </w:rPr>
        <w:t>月3日</w:t>
      </w:r>
    </w:p>
    <w:sectPr>
      <w:pgSz w:w="16838" w:h="23811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122DC1"/>
    <w:rsid w:val="014063FE"/>
    <w:rsid w:val="02FE031F"/>
    <w:rsid w:val="04E83035"/>
    <w:rsid w:val="06D01FD2"/>
    <w:rsid w:val="070954E4"/>
    <w:rsid w:val="0F8F183D"/>
    <w:rsid w:val="10390BE8"/>
    <w:rsid w:val="123A0C48"/>
    <w:rsid w:val="15E72E94"/>
    <w:rsid w:val="17A54DB5"/>
    <w:rsid w:val="18612191"/>
    <w:rsid w:val="19F96A2F"/>
    <w:rsid w:val="216B2BCB"/>
    <w:rsid w:val="218B501C"/>
    <w:rsid w:val="22B711D3"/>
    <w:rsid w:val="2E525AC4"/>
    <w:rsid w:val="3239725C"/>
    <w:rsid w:val="341D5FA7"/>
    <w:rsid w:val="3E091B54"/>
    <w:rsid w:val="3F122DC1"/>
    <w:rsid w:val="3FC65745"/>
    <w:rsid w:val="43114F37"/>
    <w:rsid w:val="45705AFE"/>
    <w:rsid w:val="49D52204"/>
    <w:rsid w:val="4B493F5A"/>
    <w:rsid w:val="4D52686A"/>
    <w:rsid w:val="4DB56DF9"/>
    <w:rsid w:val="55EB785C"/>
    <w:rsid w:val="5705494D"/>
    <w:rsid w:val="57E00F16"/>
    <w:rsid w:val="5821512A"/>
    <w:rsid w:val="58975A79"/>
    <w:rsid w:val="5B7420A1"/>
    <w:rsid w:val="5E473AE7"/>
    <w:rsid w:val="5E604E71"/>
    <w:rsid w:val="606228EA"/>
    <w:rsid w:val="672F1572"/>
    <w:rsid w:val="686A0AB4"/>
    <w:rsid w:val="6DE0369B"/>
    <w:rsid w:val="6E13574A"/>
    <w:rsid w:val="74B16221"/>
    <w:rsid w:val="74DC4AE7"/>
    <w:rsid w:val="788F00C3"/>
    <w:rsid w:val="78B47B29"/>
    <w:rsid w:val="7B66335D"/>
    <w:rsid w:val="7FC20D7E"/>
    <w:rsid w:val="7FCE7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6"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0"/>
    </w:pPr>
    <w:rPr>
      <w:rFonts w:ascii="黑体" w:hAnsi="黑体" w:eastAsia="黑体" w:cs="黑体"/>
      <w:kern w:val="44"/>
      <w:sz w:val="32"/>
      <w:szCs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1"/>
    </w:pPr>
    <w:rPr>
      <w:rFonts w:ascii="楷体_GB2312" w:hAnsi="楷体_GB2312" w:eastAsia="楷体_GB2312" w:cs="楷体_GB2312"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1 Char"/>
    <w:link w:val="2"/>
    <w:qFormat/>
    <w:uiPriority w:val="0"/>
    <w:rPr>
      <w:rFonts w:ascii="黑体" w:hAnsi="黑体" w:eastAsia="黑体" w:cs="黑体"/>
      <w:kern w:val="44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393</Words>
  <Characters>439</Characters>
  <Lines>0</Lines>
  <Paragraphs>0</Paragraphs>
  <TotalTime>0</TotalTime>
  <ScaleCrop>false</ScaleCrop>
  <LinksUpToDate>false</LinksUpToDate>
  <CharactersWithSpaces>498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2026-04-03T02:03:00Z</dcterms:created>
  <dc:creator> </dc:creator>
  <cp:lastModifiedBy> </cp:lastModifiedBy>
  <cp:lastPrinted>2026-04-03T03:00:00Z</cp:lastPrinted>
  <dcterms:modified xsi:type="dcterms:W3CDTF">2026-04-03T09:05:21Z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CB665AD57CF140819E0FBE39235DE980_11</vt:lpwstr>
  </property>
  <property fmtid="{D5CDD505-2E9C-101B-9397-08002B2CF9AE}" pid="4" name="KSOTemplateDocerSaveRecord">
    <vt:lpwstr>eyJoZGlkIjoiNzgzOTIxZjU4Y2I5MDY4NzllNTgyZjg2M2NjMTQzZWIiLCJ1c2VySWQiOiIyNjYwMTU2NjcifQ==</vt:lpwstr>
  </property>
</Properties>
</file>