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C33B8">
      <w:pPr>
        <w:spacing w:line="560" w:lineRule="exact"/>
        <w:jc w:val="center"/>
        <w:rPr>
          <w:rFonts w:hint="default" w:ascii="Times New Roman" w:hAnsi="Times New Roman" w:eastAsia="方正小标宋简体" w:cs="Times New Roman"/>
          <w:b w:val="0"/>
          <w:bCs/>
          <w:color w:val="000000" w:themeColor="text1"/>
          <w:spacing w:val="0"/>
          <w:sz w:val="40"/>
          <w:szCs w:val="40"/>
          <w:lang w:val="en-US" w:eastAsia="zh-CN"/>
          <w14:textFill>
            <w14:solidFill>
              <w14:schemeClr w14:val="tx1"/>
            </w14:solidFill>
          </w14:textFill>
        </w:rPr>
      </w:pPr>
      <w:r>
        <w:rPr>
          <w:rFonts w:hint="default" w:ascii="Times New Roman" w:hAnsi="Times New Roman" w:eastAsia="方正小标宋简体" w:cs="Times New Roman"/>
          <w:b w:val="0"/>
          <w:bCs/>
          <w:color w:val="000000" w:themeColor="text1"/>
          <w:spacing w:val="0"/>
          <w:sz w:val="40"/>
          <w:szCs w:val="40"/>
          <w:lang w:val="en-US" w:eastAsia="zh-CN"/>
          <w14:textFill>
            <w14:solidFill>
              <w14:schemeClr w14:val="tx1"/>
            </w14:solidFill>
          </w14:textFill>
        </w:rPr>
        <w:t>格尔木市林业和草原局</w:t>
      </w:r>
    </w:p>
    <w:p w14:paraId="7182D2D3">
      <w:pPr>
        <w:spacing w:line="560" w:lineRule="exact"/>
        <w:jc w:val="center"/>
        <w:rPr>
          <w:rFonts w:hint="default" w:ascii="Times New Roman" w:hAnsi="Times New Roman" w:eastAsia="方正小标宋简体" w:cs="Times New Roman"/>
          <w:b w:val="0"/>
          <w:bCs/>
          <w:color w:val="000000" w:themeColor="text1"/>
          <w:spacing w:val="0"/>
          <w:sz w:val="40"/>
          <w:szCs w:val="40"/>
          <w14:textFill>
            <w14:solidFill>
              <w14:schemeClr w14:val="tx1"/>
            </w14:solidFill>
          </w14:textFill>
        </w:rPr>
      </w:pPr>
      <w:r>
        <w:rPr>
          <w:rFonts w:hint="default" w:ascii="Times New Roman" w:hAnsi="Times New Roman" w:eastAsia="方正小标宋简体" w:cs="Times New Roman"/>
          <w:b w:val="0"/>
          <w:bCs/>
          <w:color w:val="000000" w:themeColor="text1"/>
          <w:spacing w:val="0"/>
          <w:sz w:val="40"/>
          <w:szCs w:val="40"/>
          <w:lang w:val="en-US" w:eastAsia="zh-CN"/>
          <w14:textFill>
            <w14:solidFill>
              <w14:schemeClr w14:val="tx1"/>
            </w14:solidFill>
          </w14:textFill>
        </w:rPr>
        <w:t>2027年度中央财政常态化帮扶资金拟入库项目</w:t>
      </w:r>
      <w:r>
        <w:rPr>
          <w:rFonts w:hint="eastAsia" w:ascii="Times New Roman" w:hAnsi="Times New Roman" w:eastAsia="方正小标宋简体" w:cs="Times New Roman"/>
          <w:b w:val="0"/>
          <w:bCs/>
          <w:color w:val="000000" w:themeColor="text1"/>
          <w:spacing w:val="0"/>
          <w:sz w:val="40"/>
          <w:szCs w:val="40"/>
          <w:lang w:val="en-US" w:eastAsia="zh-CN"/>
          <w14:textFill>
            <w14:solidFill>
              <w14:schemeClr w14:val="tx1"/>
            </w14:solidFill>
          </w14:textFill>
        </w:rPr>
        <w:t>情况</w:t>
      </w:r>
      <w:r>
        <w:rPr>
          <w:rFonts w:hint="default" w:ascii="Times New Roman" w:hAnsi="Times New Roman" w:eastAsia="方正小标宋简体" w:cs="Times New Roman"/>
          <w:b w:val="0"/>
          <w:bCs/>
          <w:color w:val="000000" w:themeColor="text1"/>
          <w:spacing w:val="0"/>
          <w:sz w:val="40"/>
          <w:szCs w:val="40"/>
          <w:lang w:val="en-US" w:eastAsia="zh-CN"/>
          <w14:textFill>
            <w14:solidFill>
              <w14:schemeClr w14:val="tx1"/>
            </w14:solidFill>
          </w14:textFill>
        </w:rPr>
        <w:t>公示</w:t>
      </w:r>
    </w:p>
    <w:p w14:paraId="4E1AB805">
      <w:pPr>
        <w:spacing w:line="335" w:lineRule="auto"/>
        <w:rPr>
          <w:rFonts w:hint="default" w:ascii="Times New Roman" w:hAnsi="Times New Roman" w:cs="Times New Roman"/>
          <w:b/>
          <w:color w:val="000000" w:themeColor="text1"/>
          <w14:textFill>
            <w14:solidFill>
              <w14:schemeClr w14:val="tx1"/>
            </w14:solidFill>
          </w14:textFill>
        </w:rPr>
      </w:pPr>
    </w:p>
    <w:p w14:paraId="38CA56EB">
      <w:pPr>
        <w:keepNext w:val="0"/>
        <w:keepLines w:val="0"/>
        <w:pageBreakBefore w:val="0"/>
        <w:widowControl/>
        <w:kinsoku/>
        <w:wordWrap/>
        <w:overflowPunct w:val="0"/>
        <w:topLinePunct w:val="0"/>
        <w:autoSpaceDE/>
        <w:autoSpaceDN/>
        <w:bidi w:val="0"/>
        <w:adjustRightInd w:val="0"/>
        <w:snapToGrid w:val="0"/>
        <w:spacing w:line="580" w:lineRule="exact"/>
        <w:ind w:firstLine="640" w:firstLineChars="200"/>
        <w:jc w:val="both"/>
        <w:textAlignment w:val="baseline"/>
        <w:rPr>
          <w:rFonts w:hint="default" w:ascii="Times New Roman" w:hAnsi="Times New Roman" w:eastAsia="仿宋_GB2312" w:cs="Times New Roman"/>
          <w:color w:val="000000"/>
          <w:spacing w:val="0"/>
          <w:position w:val="0"/>
          <w:sz w:val="32"/>
          <w:szCs w:val="32"/>
        </w:rPr>
      </w:pPr>
      <w:r>
        <w:rPr>
          <w:rFonts w:hint="default" w:ascii="Times New Roman" w:hAnsi="Times New Roman" w:eastAsia="仿宋_GB2312" w:cs="Times New Roman"/>
          <w:color w:val="000000"/>
          <w:spacing w:val="0"/>
          <w:position w:val="0"/>
          <w:sz w:val="32"/>
          <w:szCs w:val="32"/>
        </w:rPr>
        <w:t>根据</w:t>
      </w:r>
      <w:r>
        <w:rPr>
          <w:rFonts w:hint="eastAsia" w:ascii="Times New Roman" w:hAnsi="Times New Roman" w:eastAsia="仿宋_GB2312" w:cs="Times New Roman"/>
          <w:color w:val="000000"/>
          <w:spacing w:val="0"/>
          <w:position w:val="0"/>
          <w:sz w:val="32"/>
          <w:szCs w:val="32"/>
          <w:lang w:val="en-US" w:eastAsia="zh-CN"/>
        </w:rPr>
        <w:t>中共格尔木市委农村牧区工作领导小组办公室</w:t>
      </w:r>
      <w:r>
        <w:rPr>
          <w:rFonts w:hint="eastAsia" w:ascii="Times New Roman" w:hAnsi="Times New Roman" w:cs="Times New Roman"/>
          <w:color w:val="000000"/>
          <w:spacing w:val="0"/>
          <w:position w:val="0"/>
          <w:sz w:val="32"/>
          <w:szCs w:val="32"/>
          <w:lang w:val="en-US" w:eastAsia="zh-CN"/>
        </w:rPr>
        <w:t>《</w:t>
      </w:r>
      <w:r>
        <w:rPr>
          <w:rFonts w:hint="eastAsia" w:ascii="Times New Roman" w:hAnsi="Times New Roman" w:eastAsia="仿宋_GB2312" w:cs="Times New Roman"/>
          <w:color w:val="000000"/>
          <w:spacing w:val="0"/>
          <w:position w:val="0"/>
          <w:sz w:val="32"/>
          <w:szCs w:val="32"/>
          <w:lang w:val="en-US" w:eastAsia="zh-CN"/>
        </w:rPr>
        <w:t>关于扎实做好2027年度常态化帮扶资金项目库建设工作的通知</w:t>
      </w:r>
      <w:r>
        <w:rPr>
          <w:rFonts w:hint="eastAsia" w:ascii="Times New Roman" w:hAnsi="Times New Roman" w:cs="Times New Roman"/>
          <w:color w:val="000000"/>
          <w:spacing w:val="0"/>
          <w:position w:val="0"/>
          <w:sz w:val="32"/>
          <w:szCs w:val="32"/>
          <w:lang w:val="en-US" w:eastAsia="zh-CN"/>
        </w:rPr>
        <w:t>》</w:t>
      </w:r>
      <w:r>
        <w:rPr>
          <w:rFonts w:hint="default" w:ascii="Times New Roman" w:hAnsi="Times New Roman" w:eastAsia="仿宋_GB2312" w:cs="Times New Roman"/>
          <w:color w:val="000000"/>
          <w:spacing w:val="0"/>
          <w:position w:val="0"/>
          <w:sz w:val="32"/>
          <w:szCs w:val="32"/>
        </w:rPr>
        <w:t>相关要求，经征求意见，我局于</w:t>
      </w:r>
      <w:r>
        <w:rPr>
          <w:rFonts w:hint="eastAsia" w:ascii="Times New Roman" w:hAnsi="Times New Roman" w:eastAsia="仿宋_GB2312" w:cs="Times New Roman"/>
          <w:color w:val="000000"/>
          <w:spacing w:val="0"/>
          <w:position w:val="0"/>
          <w:sz w:val="32"/>
          <w:szCs w:val="32"/>
          <w:lang w:val="en-US" w:eastAsia="zh-CN"/>
        </w:rPr>
        <w:t>202</w:t>
      </w:r>
      <w:r>
        <w:rPr>
          <w:rFonts w:hint="eastAsia" w:ascii="Times New Roman" w:hAnsi="Times New Roman" w:cs="Times New Roman"/>
          <w:color w:val="000000"/>
          <w:spacing w:val="0"/>
          <w:position w:val="0"/>
          <w:sz w:val="32"/>
          <w:szCs w:val="32"/>
          <w:lang w:val="en-US" w:eastAsia="zh-CN"/>
        </w:rPr>
        <w:t>6</w:t>
      </w:r>
      <w:r>
        <w:rPr>
          <w:rFonts w:hint="default" w:ascii="Times New Roman" w:hAnsi="Times New Roman" w:eastAsia="仿宋_GB2312" w:cs="Times New Roman"/>
          <w:color w:val="000000"/>
          <w:spacing w:val="0"/>
          <w:position w:val="0"/>
          <w:sz w:val="32"/>
          <w:szCs w:val="32"/>
        </w:rPr>
        <w:t>年</w:t>
      </w:r>
      <w:r>
        <w:rPr>
          <w:rFonts w:hint="eastAsia" w:ascii="Times New Roman" w:hAnsi="Times New Roman" w:cs="Times New Roman"/>
          <w:color w:val="000000"/>
          <w:spacing w:val="0"/>
          <w:position w:val="0"/>
          <w:sz w:val="32"/>
          <w:szCs w:val="32"/>
          <w:lang w:val="en-US" w:eastAsia="zh-CN"/>
        </w:rPr>
        <w:t>8</w:t>
      </w:r>
      <w:r>
        <w:rPr>
          <w:rFonts w:hint="default" w:ascii="Times New Roman" w:hAnsi="Times New Roman" w:eastAsia="仿宋_GB2312" w:cs="Times New Roman"/>
          <w:color w:val="000000"/>
          <w:spacing w:val="0"/>
          <w:position w:val="0"/>
          <w:sz w:val="32"/>
          <w:szCs w:val="32"/>
        </w:rPr>
        <w:t>月</w:t>
      </w:r>
      <w:r>
        <w:rPr>
          <w:rFonts w:hint="eastAsia" w:ascii="Times New Roman" w:hAnsi="Times New Roman" w:cs="Times New Roman"/>
          <w:color w:val="000000"/>
          <w:spacing w:val="0"/>
          <w:position w:val="0"/>
          <w:sz w:val="32"/>
          <w:szCs w:val="32"/>
          <w:lang w:val="en-US" w:eastAsia="zh-CN"/>
        </w:rPr>
        <w:t>27</w:t>
      </w:r>
      <w:r>
        <w:rPr>
          <w:rFonts w:hint="default" w:ascii="Times New Roman" w:hAnsi="Times New Roman" w:eastAsia="仿宋_GB2312" w:cs="Times New Roman"/>
          <w:color w:val="000000"/>
          <w:spacing w:val="0"/>
          <w:position w:val="0"/>
          <w:sz w:val="32"/>
          <w:szCs w:val="32"/>
        </w:rPr>
        <w:t>日对申报</w:t>
      </w:r>
      <w:r>
        <w:rPr>
          <w:rFonts w:hint="default" w:ascii="Times New Roman" w:hAnsi="Times New Roman" w:eastAsia="仿宋_GB2312" w:cs="Times New Roman"/>
          <w:color w:val="000000"/>
          <w:spacing w:val="0"/>
          <w:position w:val="0"/>
          <w:sz w:val="32"/>
          <w:szCs w:val="32"/>
          <w:lang w:eastAsia="zh-CN"/>
        </w:rPr>
        <w:t>拟</w:t>
      </w:r>
      <w:r>
        <w:rPr>
          <w:rFonts w:hint="default" w:ascii="Times New Roman" w:hAnsi="Times New Roman" w:eastAsia="仿宋_GB2312" w:cs="Times New Roman"/>
          <w:color w:val="000000"/>
          <w:spacing w:val="0"/>
          <w:position w:val="0"/>
          <w:sz w:val="32"/>
          <w:szCs w:val="32"/>
        </w:rPr>
        <w:t>入库项目进行了专题会议研究，决定拟入库项目</w:t>
      </w:r>
      <w:r>
        <w:rPr>
          <w:rFonts w:hint="eastAsia" w:ascii="Times New Roman" w:hAnsi="Times New Roman" w:eastAsia="仿宋_GB2312" w:cs="Times New Roman"/>
          <w:color w:val="000000"/>
          <w:spacing w:val="0"/>
          <w:position w:val="0"/>
          <w:sz w:val="32"/>
          <w:szCs w:val="32"/>
          <w:lang w:val="en-US" w:eastAsia="zh-CN"/>
        </w:rPr>
        <w:t>1</w:t>
      </w:r>
      <w:r>
        <w:rPr>
          <w:rFonts w:hint="default" w:ascii="Times New Roman" w:hAnsi="Times New Roman" w:eastAsia="仿宋_GB2312" w:cs="Times New Roman"/>
          <w:color w:val="000000"/>
          <w:spacing w:val="0"/>
          <w:position w:val="0"/>
          <w:sz w:val="32"/>
          <w:szCs w:val="32"/>
        </w:rPr>
        <w:t>个，涉及金额</w:t>
      </w:r>
      <w:r>
        <w:rPr>
          <w:rFonts w:hint="eastAsia" w:ascii="Times New Roman" w:hAnsi="Times New Roman" w:eastAsia="仿宋_GB2312" w:cs="Times New Roman"/>
          <w:color w:val="auto"/>
          <w:spacing w:val="-2"/>
          <w:sz w:val="28"/>
          <w:szCs w:val="28"/>
          <w:lang w:eastAsia="zh-CN"/>
        </w:rPr>
        <w:t>131.90</w:t>
      </w:r>
      <w:r>
        <w:rPr>
          <w:rFonts w:hint="default" w:ascii="Times New Roman" w:hAnsi="Times New Roman" w:eastAsia="仿宋_GB2312" w:cs="Times New Roman"/>
          <w:color w:val="000000"/>
          <w:spacing w:val="0"/>
          <w:position w:val="0"/>
          <w:sz w:val="32"/>
          <w:szCs w:val="32"/>
        </w:rPr>
        <w:t>万元，</w:t>
      </w:r>
      <w:r>
        <w:rPr>
          <w:rFonts w:hint="eastAsia" w:ascii="Times New Roman" w:hAnsi="Times New Roman" w:eastAsia="仿宋_GB2312" w:cs="Times New Roman"/>
          <w:color w:val="000000"/>
          <w:spacing w:val="0"/>
          <w:position w:val="0"/>
          <w:sz w:val="32"/>
          <w:szCs w:val="32"/>
          <w:lang w:val="en-US" w:eastAsia="zh-CN"/>
        </w:rPr>
        <w:t>为产业发展</w:t>
      </w:r>
      <w:r>
        <w:rPr>
          <w:rFonts w:hint="default" w:ascii="Times New Roman" w:hAnsi="Times New Roman" w:eastAsia="仿宋_GB2312" w:cs="Times New Roman"/>
          <w:color w:val="000000"/>
          <w:spacing w:val="0"/>
          <w:position w:val="0"/>
          <w:sz w:val="32"/>
          <w:szCs w:val="32"/>
        </w:rPr>
        <w:t>类项目，现将项目明细予以公示，公示期为10天，如有异议，敬请告知。</w:t>
      </w:r>
    </w:p>
    <w:p w14:paraId="28B03622">
      <w:pPr>
        <w:spacing w:line="580" w:lineRule="exact"/>
        <w:ind w:firstLine="640" w:firstLineChars="200"/>
        <w:rPr>
          <w:rFonts w:hint="default" w:ascii="Times New Roman" w:hAnsi="Times New Roman" w:eastAsia="仿宋_GB2312" w:cs="Times New Roman"/>
          <w:color w:val="000000"/>
          <w:spacing w:val="0"/>
          <w:position w:val="0"/>
          <w:sz w:val="32"/>
          <w:szCs w:val="32"/>
        </w:rPr>
      </w:pPr>
    </w:p>
    <w:p w14:paraId="191DED9D">
      <w:pPr>
        <w:spacing w:line="580" w:lineRule="exact"/>
        <w:ind w:firstLine="640" w:firstLineChars="200"/>
        <w:rPr>
          <w:rFonts w:hint="default" w:ascii="Times New Roman" w:hAnsi="Times New Roman" w:eastAsia="仿宋_GB2312" w:cs="Times New Roman"/>
          <w:color w:val="000000"/>
          <w:spacing w:val="0"/>
          <w:position w:val="0"/>
          <w:sz w:val="32"/>
          <w:szCs w:val="32"/>
          <w:lang w:val="en-US" w:eastAsia="zh-CN"/>
        </w:rPr>
      </w:pPr>
      <w:r>
        <w:rPr>
          <w:rFonts w:hint="eastAsia" w:ascii="Times New Roman" w:hAnsi="Times New Roman" w:cs="Times New Roman"/>
          <w:color w:val="000000"/>
          <w:spacing w:val="0"/>
          <w:position w:val="0"/>
          <w:sz w:val="32"/>
          <w:szCs w:val="32"/>
          <w:lang w:val="en-US" w:eastAsia="zh-CN"/>
        </w:rPr>
        <w:t>通讯</w:t>
      </w:r>
      <w:r>
        <w:rPr>
          <w:rFonts w:hint="default" w:ascii="Times New Roman" w:hAnsi="Times New Roman" w:eastAsia="仿宋_GB2312" w:cs="Times New Roman"/>
          <w:color w:val="000000"/>
          <w:spacing w:val="0"/>
          <w:position w:val="0"/>
          <w:sz w:val="32"/>
          <w:szCs w:val="32"/>
        </w:rPr>
        <w:t>地址：</w:t>
      </w:r>
      <w:r>
        <w:rPr>
          <w:rFonts w:hint="eastAsia" w:ascii="Times New Roman" w:hAnsi="Times New Roman" w:eastAsia="仿宋_GB2312" w:cs="Times New Roman"/>
          <w:color w:val="000000"/>
          <w:spacing w:val="0"/>
          <w:position w:val="0"/>
          <w:sz w:val="32"/>
          <w:szCs w:val="32"/>
          <w:lang w:val="en-US" w:eastAsia="zh-CN"/>
        </w:rPr>
        <w:t>格尔木市柴达木西路18号</w:t>
      </w:r>
    </w:p>
    <w:p w14:paraId="4A41C962">
      <w:pPr>
        <w:spacing w:line="580" w:lineRule="exact"/>
        <w:ind w:firstLine="640" w:firstLineChars="200"/>
        <w:rPr>
          <w:rFonts w:hint="default" w:ascii="Times New Roman" w:hAnsi="Times New Roman" w:eastAsia="仿宋_GB2312" w:cs="Times New Roman"/>
          <w:color w:val="000000"/>
          <w:spacing w:val="0"/>
          <w:position w:val="0"/>
          <w:sz w:val="32"/>
          <w:szCs w:val="32"/>
          <w:lang w:eastAsia="zh-CN"/>
        </w:rPr>
      </w:pPr>
      <w:r>
        <w:rPr>
          <w:rFonts w:hint="default" w:ascii="Times New Roman" w:hAnsi="Times New Roman" w:eastAsia="仿宋_GB2312" w:cs="Times New Roman"/>
          <w:color w:val="000000"/>
          <w:spacing w:val="0"/>
          <w:position w:val="0"/>
          <w:sz w:val="32"/>
          <w:szCs w:val="32"/>
        </w:rPr>
        <w:t>监督电话：</w:t>
      </w:r>
      <w:r>
        <w:rPr>
          <w:rFonts w:hint="eastAsia" w:ascii="Times New Roman" w:hAnsi="Times New Roman" w:eastAsia="仿宋_GB2312" w:cs="Times New Roman"/>
          <w:color w:val="000000"/>
          <w:spacing w:val="0"/>
          <w:position w:val="0"/>
          <w:sz w:val="32"/>
          <w:szCs w:val="32"/>
          <w:lang w:val="en-US" w:eastAsia="zh-CN"/>
        </w:rPr>
        <w:t>0979-8490476</w:t>
      </w:r>
      <w:r>
        <w:rPr>
          <w:rFonts w:hint="default" w:ascii="Times New Roman" w:hAnsi="Times New Roman" w:eastAsia="仿宋_GB2312" w:cs="Times New Roman"/>
          <w:color w:val="000000"/>
          <w:spacing w:val="0"/>
          <w:position w:val="0"/>
          <w:sz w:val="32"/>
          <w:szCs w:val="32"/>
          <w:lang w:eastAsia="zh-CN"/>
        </w:rPr>
        <w:t>（</w:t>
      </w:r>
      <w:r>
        <w:rPr>
          <w:rFonts w:hint="default" w:ascii="Times New Roman" w:hAnsi="Times New Roman" w:eastAsia="仿宋_GB2312" w:cs="Times New Roman"/>
          <w:color w:val="000000"/>
          <w:spacing w:val="0"/>
          <w:position w:val="0"/>
          <w:sz w:val="32"/>
          <w:szCs w:val="32"/>
        </w:rPr>
        <w:t>局监督电话</w:t>
      </w:r>
      <w:r>
        <w:rPr>
          <w:rFonts w:hint="default" w:ascii="Times New Roman" w:hAnsi="Times New Roman" w:eastAsia="仿宋_GB2312" w:cs="Times New Roman"/>
          <w:color w:val="000000"/>
          <w:spacing w:val="0"/>
          <w:position w:val="0"/>
          <w:sz w:val="32"/>
          <w:szCs w:val="32"/>
          <w:lang w:eastAsia="zh-CN"/>
        </w:rPr>
        <w:t>）</w:t>
      </w:r>
    </w:p>
    <w:p w14:paraId="0734A2C6">
      <w:pPr>
        <w:spacing w:line="580" w:lineRule="exact"/>
        <w:ind w:firstLine="2240" w:firstLineChars="700"/>
        <w:jc w:val="both"/>
        <w:rPr>
          <w:rFonts w:hint="default" w:ascii="Times New Roman" w:hAnsi="Times New Roman" w:eastAsia="仿宋_GB2312" w:cs="Times New Roman"/>
          <w:color w:val="000000"/>
          <w:spacing w:val="0"/>
          <w:position w:val="0"/>
          <w:sz w:val="32"/>
          <w:szCs w:val="32"/>
          <w:lang w:eastAsia="zh-CN"/>
        </w:rPr>
      </w:pPr>
      <w:r>
        <w:rPr>
          <w:rFonts w:hint="eastAsia" w:ascii="Times New Roman" w:hAnsi="Times New Roman" w:eastAsia="仿宋_GB2312" w:cs="Times New Roman"/>
          <w:color w:val="000000"/>
          <w:spacing w:val="0"/>
          <w:position w:val="0"/>
          <w:sz w:val="32"/>
          <w:szCs w:val="32"/>
          <w:lang w:val="en-US" w:eastAsia="zh-CN"/>
        </w:rPr>
        <w:t>0979-8490668</w:t>
      </w:r>
      <w:r>
        <w:rPr>
          <w:rFonts w:hint="default" w:ascii="Times New Roman" w:hAnsi="Times New Roman" w:eastAsia="仿宋_GB2312" w:cs="Times New Roman"/>
          <w:color w:val="000000"/>
          <w:spacing w:val="0"/>
          <w:position w:val="0"/>
          <w:sz w:val="32"/>
          <w:szCs w:val="32"/>
          <w:lang w:eastAsia="zh-CN"/>
        </w:rPr>
        <w:t>（</w:t>
      </w:r>
      <w:r>
        <w:rPr>
          <w:rFonts w:hint="eastAsia" w:ascii="Times New Roman" w:hAnsi="Times New Roman" w:eastAsia="仿宋_GB2312" w:cs="Times New Roman"/>
          <w:color w:val="000000"/>
          <w:spacing w:val="0"/>
          <w:position w:val="0"/>
          <w:sz w:val="32"/>
          <w:szCs w:val="32"/>
          <w:lang w:val="en-US" w:eastAsia="zh-CN"/>
        </w:rPr>
        <w:t>市农牧</w:t>
      </w:r>
      <w:r>
        <w:rPr>
          <w:rFonts w:hint="default" w:ascii="Times New Roman" w:hAnsi="Times New Roman" w:eastAsia="仿宋_GB2312" w:cs="Times New Roman"/>
          <w:color w:val="000000"/>
          <w:spacing w:val="0"/>
          <w:position w:val="0"/>
          <w:sz w:val="32"/>
          <w:szCs w:val="32"/>
        </w:rPr>
        <w:t xml:space="preserve">局监督电话 </w:t>
      </w:r>
      <w:r>
        <w:rPr>
          <w:rFonts w:hint="default" w:ascii="Times New Roman" w:hAnsi="Times New Roman" w:eastAsia="仿宋_GB2312" w:cs="Times New Roman"/>
          <w:color w:val="000000"/>
          <w:spacing w:val="0"/>
          <w:position w:val="0"/>
          <w:sz w:val="32"/>
          <w:szCs w:val="32"/>
          <w:lang w:eastAsia="zh-CN"/>
        </w:rPr>
        <w:t>）</w:t>
      </w:r>
    </w:p>
    <w:p w14:paraId="0A5492FF">
      <w:pPr>
        <w:spacing w:line="580" w:lineRule="exact"/>
        <w:ind w:firstLine="2240" w:firstLineChars="700"/>
        <w:rPr>
          <w:rFonts w:hint="default" w:ascii="Times New Roman" w:hAnsi="Times New Roman" w:eastAsia="仿宋_GB2312" w:cs="Times New Roman"/>
          <w:color w:val="000000"/>
          <w:spacing w:val="0"/>
          <w:position w:val="0"/>
          <w:sz w:val="32"/>
          <w:szCs w:val="32"/>
          <w:lang w:eastAsia="zh-CN"/>
        </w:rPr>
      </w:pPr>
      <w:r>
        <w:rPr>
          <w:rFonts w:hint="default" w:ascii="Times New Roman" w:hAnsi="Times New Roman" w:eastAsia="仿宋_GB2312" w:cs="Times New Roman"/>
          <w:color w:val="000000"/>
          <w:spacing w:val="0"/>
          <w:position w:val="0"/>
          <w:sz w:val="32"/>
          <w:szCs w:val="32"/>
        </w:rPr>
        <w:t>12317</w:t>
      </w:r>
      <w:r>
        <w:rPr>
          <w:rFonts w:hint="eastAsia" w:ascii="Times New Roman" w:hAnsi="Times New Roman" w:cs="Times New Roman"/>
          <w:color w:val="000000"/>
          <w:spacing w:val="0"/>
          <w:position w:val="0"/>
          <w:sz w:val="32"/>
          <w:szCs w:val="32"/>
          <w:lang w:val="en-US" w:eastAsia="zh-CN"/>
        </w:rPr>
        <w:t xml:space="preserve">       </w:t>
      </w:r>
      <w:r>
        <w:rPr>
          <w:rFonts w:hint="default" w:ascii="Times New Roman" w:hAnsi="Times New Roman" w:eastAsia="仿宋_GB2312" w:cs="Times New Roman"/>
          <w:color w:val="000000"/>
          <w:spacing w:val="0"/>
          <w:position w:val="0"/>
          <w:sz w:val="32"/>
          <w:szCs w:val="32"/>
          <w:lang w:eastAsia="zh-CN"/>
        </w:rPr>
        <w:t>（</w:t>
      </w:r>
      <w:r>
        <w:rPr>
          <w:rFonts w:hint="default" w:ascii="Times New Roman" w:hAnsi="Times New Roman" w:eastAsia="仿宋_GB2312" w:cs="Times New Roman"/>
          <w:color w:val="000000"/>
          <w:spacing w:val="0"/>
          <w:position w:val="0"/>
          <w:sz w:val="32"/>
          <w:szCs w:val="32"/>
        </w:rPr>
        <w:t>监督电话</w:t>
      </w:r>
      <w:r>
        <w:rPr>
          <w:rFonts w:hint="default" w:ascii="Times New Roman" w:hAnsi="Times New Roman" w:eastAsia="仿宋_GB2312" w:cs="Times New Roman"/>
          <w:color w:val="000000"/>
          <w:spacing w:val="0"/>
          <w:position w:val="0"/>
          <w:sz w:val="32"/>
          <w:szCs w:val="32"/>
          <w:lang w:eastAsia="zh-CN"/>
        </w:rPr>
        <w:t>）</w:t>
      </w:r>
    </w:p>
    <w:p w14:paraId="36B4569A">
      <w:pPr>
        <w:spacing w:line="580" w:lineRule="exact"/>
        <w:rPr>
          <w:rFonts w:hint="default" w:ascii="Times New Roman" w:hAnsi="Times New Roman" w:eastAsia="仿宋_GB2312" w:cs="Times New Roman"/>
          <w:color w:val="000000"/>
          <w:spacing w:val="0"/>
          <w:position w:val="0"/>
          <w:sz w:val="32"/>
          <w:szCs w:val="32"/>
        </w:rPr>
      </w:pPr>
    </w:p>
    <w:p w14:paraId="69DD20C6">
      <w:pPr>
        <w:keepNext w:val="0"/>
        <w:keepLines w:val="0"/>
        <w:pageBreakBefore w:val="0"/>
        <w:widowControl/>
        <w:kinsoku w:val="0"/>
        <w:wordWrap/>
        <w:overflowPunct/>
        <w:topLinePunct w:val="0"/>
        <w:autoSpaceDE w:val="0"/>
        <w:autoSpaceDN w:val="0"/>
        <w:bidi w:val="0"/>
        <w:adjustRightInd w:val="0"/>
        <w:snapToGrid w:val="0"/>
        <w:spacing w:line="580" w:lineRule="exact"/>
        <w:ind w:left="1598" w:leftChars="304" w:hanging="960" w:hangingChars="300"/>
        <w:jc w:val="both"/>
        <w:textAlignment w:val="baseline"/>
        <w:rPr>
          <w:rFonts w:hint="default" w:ascii="Times New Roman" w:hAnsi="Times New Roman" w:eastAsia="仿宋_GB2312" w:cs="Times New Roman"/>
          <w:bCs/>
          <w:color w:val="000000"/>
          <w:spacing w:val="0"/>
          <w:position w:val="0"/>
          <w:sz w:val="32"/>
          <w:szCs w:val="32"/>
        </w:rPr>
      </w:pPr>
      <w:r>
        <w:rPr>
          <w:rFonts w:hint="default" w:ascii="Times New Roman" w:hAnsi="Times New Roman" w:eastAsia="仿宋_GB2312" w:cs="Times New Roman"/>
          <w:bCs/>
          <w:color w:val="000000"/>
          <w:spacing w:val="0"/>
          <w:position w:val="0"/>
          <w:sz w:val="32"/>
          <w:szCs w:val="32"/>
        </w:rPr>
        <w:t>附件：1.林草局2027年中央财政常态化帮扶资金项目申报表</w:t>
      </w:r>
    </w:p>
    <w:p w14:paraId="0F7C252C">
      <w:pPr>
        <w:keepNext w:val="0"/>
        <w:keepLines w:val="0"/>
        <w:pageBreakBefore w:val="0"/>
        <w:widowControl/>
        <w:kinsoku w:val="0"/>
        <w:wordWrap/>
        <w:overflowPunct/>
        <w:topLinePunct w:val="0"/>
        <w:autoSpaceDE w:val="0"/>
        <w:autoSpaceDN w:val="0"/>
        <w:bidi w:val="0"/>
        <w:adjustRightInd w:val="0"/>
        <w:snapToGrid w:val="0"/>
        <w:spacing w:line="580" w:lineRule="exact"/>
        <w:ind w:firstLine="1600" w:firstLineChars="500"/>
        <w:jc w:val="both"/>
        <w:textAlignment w:val="baseline"/>
        <w:outlineLvl w:val="0"/>
        <w:rPr>
          <w:rFonts w:hint="default" w:ascii="Times New Roman" w:hAnsi="Times New Roman" w:eastAsia="仿宋_GB2312" w:cs="Times New Roman"/>
          <w:bCs/>
          <w:color w:val="000000"/>
          <w:spacing w:val="0"/>
          <w:position w:val="0"/>
          <w:sz w:val="32"/>
          <w:szCs w:val="32"/>
        </w:rPr>
      </w:pPr>
      <w:r>
        <w:rPr>
          <w:rFonts w:hint="default" w:ascii="Times New Roman" w:hAnsi="Times New Roman" w:eastAsia="仿宋_GB2312" w:cs="Times New Roman"/>
          <w:bCs/>
          <w:color w:val="000000"/>
          <w:spacing w:val="0"/>
          <w:position w:val="0"/>
          <w:sz w:val="32"/>
          <w:szCs w:val="32"/>
        </w:rPr>
        <w:t>2.绩效目标申报表</w:t>
      </w:r>
    </w:p>
    <w:p w14:paraId="059070FA">
      <w:pPr>
        <w:spacing w:line="580" w:lineRule="exact"/>
        <w:ind w:firstLine="1600" w:firstLineChars="500"/>
        <w:rPr>
          <w:rFonts w:hint="default" w:ascii="Times New Roman" w:hAnsi="Times New Roman" w:eastAsia="仿宋_GB2312" w:cs="Times New Roman"/>
          <w:bCs/>
          <w:color w:val="000000"/>
          <w:spacing w:val="8"/>
          <w:sz w:val="32"/>
          <w:szCs w:val="32"/>
          <w:lang w:val="en-US" w:eastAsia="zh-CN"/>
        </w:rPr>
      </w:pPr>
      <w:r>
        <w:rPr>
          <w:rFonts w:hint="default" w:ascii="Times New Roman" w:hAnsi="Times New Roman" w:eastAsia="仿宋_GB2312" w:cs="Times New Roman"/>
          <w:color w:val="000000"/>
          <w:spacing w:val="0"/>
          <w:position w:val="0"/>
          <w:sz w:val="32"/>
          <w:szCs w:val="32"/>
          <w:lang w:val="en-US" w:eastAsia="zh-CN"/>
        </w:rPr>
        <w:t>3.</w:t>
      </w:r>
      <w:r>
        <w:rPr>
          <w:rFonts w:hint="default" w:ascii="Times New Roman" w:hAnsi="Times New Roman" w:eastAsia="仿宋_GB2312" w:cs="Times New Roman"/>
          <w:bCs/>
          <w:color w:val="000000"/>
          <w:spacing w:val="0"/>
          <w:position w:val="0"/>
          <w:sz w:val="32"/>
          <w:szCs w:val="32"/>
          <w:lang w:eastAsia="zh-CN"/>
        </w:rPr>
        <w:t>项目预算事前绩效评估报告</w:t>
      </w:r>
    </w:p>
    <w:p w14:paraId="0F8B5072">
      <w:pPr>
        <w:spacing w:line="580" w:lineRule="exact"/>
        <w:ind w:firstLine="1680" w:firstLineChars="500"/>
        <w:rPr>
          <w:rFonts w:hint="default" w:ascii="Times New Roman" w:hAnsi="Times New Roman" w:eastAsia="仿宋_GB2312" w:cs="Times New Roman"/>
          <w:bCs/>
          <w:color w:val="000000"/>
          <w:spacing w:val="8"/>
          <w:sz w:val="32"/>
          <w:szCs w:val="32"/>
          <w:lang w:val="en-US" w:eastAsia="zh-CN"/>
        </w:rPr>
      </w:pPr>
    </w:p>
    <w:p w14:paraId="3D0883B5">
      <w:pPr>
        <w:spacing w:line="580" w:lineRule="exact"/>
        <w:ind w:firstLine="684" w:firstLineChars="200"/>
        <w:jc w:val="center"/>
        <w:rPr>
          <w:rFonts w:hint="default" w:ascii="Times New Roman" w:hAnsi="Times New Roman" w:eastAsia="仿宋_GB2312" w:cs="Times New Roman"/>
          <w:bCs/>
          <w:color w:val="000000"/>
          <w:spacing w:val="11"/>
          <w:sz w:val="32"/>
          <w:szCs w:val="32"/>
          <w:lang w:eastAsia="zh-CN"/>
        </w:rPr>
      </w:pPr>
      <w:r>
        <w:rPr>
          <w:rFonts w:hint="default" w:ascii="Times New Roman" w:hAnsi="Times New Roman" w:eastAsia="仿宋_GB2312" w:cs="Times New Roman"/>
          <w:bCs/>
          <w:color w:val="000000"/>
          <w:spacing w:val="11"/>
          <w:sz w:val="32"/>
          <w:szCs w:val="32"/>
          <w:lang w:val="en-US" w:eastAsia="zh-CN"/>
        </w:rPr>
        <w:t xml:space="preserve">            </w:t>
      </w:r>
      <w:r>
        <w:rPr>
          <w:rFonts w:hint="eastAsia" w:ascii="Times New Roman" w:hAnsi="Times New Roman" w:eastAsia="仿宋_GB2312" w:cs="Times New Roman"/>
          <w:bCs/>
          <w:color w:val="000000"/>
          <w:spacing w:val="11"/>
          <w:sz w:val="32"/>
          <w:szCs w:val="32"/>
          <w:lang w:val="en-US" w:eastAsia="zh-CN"/>
        </w:rPr>
        <w:t>格尔木市</w:t>
      </w:r>
      <w:r>
        <w:rPr>
          <w:rFonts w:hint="eastAsia" w:ascii="Times New Roman" w:hAnsi="Times New Roman" w:cs="Times New Roman"/>
          <w:bCs/>
          <w:color w:val="000000"/>
          <w:spacing w:val="11"/>
          <w:sz w:val="32"/>
          <w:szCs w:val="32"/>
          <w:lang w:val="en-US" w:eastAsia="zh-CN"/>
        </w:rPr>
        <w:t>林业和草原</w:t>
      </w:r>
      <w:r>
        <w:rPr>
          <w:rFonts w:hint="default" w:ascii="Times New Roman" w:hAnsi="Times New Roman" w:eastAsia="仿宋_GB2312" w:cs="Times New Roman"/>
          <w:bCs/>
          <w:color w:val="000000"/>
          <w:spacing w:val="11"/>
          <w:sz w:val="32"/>
          <w:szCs w:val="32"/>
        </w:rPr>
        <w:t>局</w:t>
      </w:r>
      <w:r>
        <w:rPr>
          <w:rFonts w:hint="default" w:ascii="Times New Roman" w:hAnsi="Times New Roman" w:eastAsia="仿宋_GB2312" w:cs="Times New Roman"/>
          <w:bCs/>
          <w:color w:val="000000"/>
          <w:spacing w:val="11"/>
          <w:sz w:val="32"/>
          <w:szCs w:val="32"/>
          <w:lang w:eastAsia="zh-CN"/>
        </w:rPr>
        <w:t>（</w:t>
      </w:r>
      <w:r>
        <w:rPr>
          <w:rFonts w:hint="default" w:ascii="Times New Roman" w:hAnsi="Times New Roman" w:eastAsia="仿宋_GB2312" w:cs="Times New Roman"/>
          <w:bCs/>
          <w:color w:val="000000"/>
          <w:spacing w:val="11"/>
          <w:sz w:val="32"/>
          <w:szCs w:val="32"/>
        </w:rPr>
        <w:t>盖章</w:t>
      </w:r>
      <w:r>
        <w:rPr>
          <w:rFonts w:hint="default" w:ascii="Times New Roman" w:hAnsi="Times New Roman" w:eastAsia="仿宋_GB2312" w:cs="Times New Roman"/>
          <w:bCs/>
          <w:color w:val="000000"/>
          <w:spacing w:val="11"/>
          <w:sz w:val="32"/>
          <w:szCs w:val="32"/>
          <w:lang w:eastAsia="zh-CN"/>
        </w:rPr>
        <w:t>）</w:t>
      </w:r>
    </w:p>
    <w:p w14:paraId="7558B33D">
      <w:pPr>
        <w:spacing w:line="580" w:lineRule="exact"/>
        <w:ind w:firstLine="684" w:firstLineChars="200"/>
        <w:jc w:val="center"/>
        <w:rPr>
          <w:rFonts w:hint="eastAsia" w:ascii="Times New Roman" w:hAnsi="Times New Roman" w:eastAsia="仿宋_GB2312" w:cs="Times New Roman"/>
          <w:bCs/>
          <w:color w:val="000000"/>
          <w:spacing w:val="11"/>
          <w:sz w:val="32"/>
          <w:szCs w:val="32"/>
          <w:lang w:val="en-US" w:eastAsia="zh-CN"/>
        </w:rPr>
      </w:pPr>
      <w:r>
        <w:rPr>
          <w:rFonts w:hint="default" w:ascii="Times New Roman" w:hAnsi="Times New Roman" w:eastAsia="仿宋_GB2312" w:cs="Times New Roman"/>
          <w:bCs/>
          <w:color w:val="000000"/>
          <w:spacing w:val="11"/>
          <w:sz w:val="32"/>
          <w:szCs w:val="32"/>
          <w:lang w:val="en-US" w:eastAsia="zh-CN"/>
        </w:rPr>
        <w:t xml:space="preserve">        </w:t>
      </w:r>
      <w:r>
        <w:rPr>
          <w:rFonts w:hint="eastAsia" w:ascii="Times New Roman" w:hAnsi="Times New Roman" w:eastAsia="仿宋_GB2312" w:cs="Times New Roman"/>
          <w:bCs/>
          <w:color w:val="000000"/>
          <w:spacing w:val="11"/>
          <w:sz w:val="32"/>
          <w:szCs w:val="32"/>
          <w:lang w:val="en-US" w:eastAsia="zh-CN"/>
        </w:rPr>
        <w:t>202</w:t>
      </w:r>
      <w:r>
        <w:rPr>
          <w:rFonts w:hint="eastAsia" w:ascii="Times New Roman" w:hAnsi="Times New Roman" w:cs="Times New Roman"/>
          <w:bCs/>
          <w:color w:val="000000"/>
          <w:spacing w:val="11"/>
          <w:sz w:val="32"/>
          <w:szCs w:val="32"/>
          <w:lang w:val="en-US" w:eastAsia="zh-CN"/>
        </w:rPr>
        <w:t>6</w:t>
      </w:r>
      <w:r>
        <w:rPr>
          <w:rFonts w:hint="default" w:ascii="Times New Roman" w:hAnsi="Times New Roman" w:eastAsia="仿宋_GB2312" w:cs="Times New Roman"/>
          <w:bCs/>
          <w:color w:val="000000"/>
          <w:spacing w:val="11"/>
          <w:sz w:val="32"/>
          <w:szCs w:val="32"/>
        </w:rPr>
        <w:t>年</w:t>
      </w:r>
      <w:r>
        <w:rPr>
          <w:rFonts w:hint="eastAsia" w:ascii="Times New Roman" w:hAnsi="Times New Roman" w:cs="Times New Roman"/>
          <w:bCs/>
          <w:color w:val="000000"/>
          <w:spacing w:val="11"/>
          <w:sz w:val="32"/>
          <w:szCs w:val="32"/>
          <w:lang w:val="en-US" w:eastAsia="zh-CN"/>
        </w:rPr>
        <w:t>8</w:t>
      </w:r>
      <w:r>
        <w:rPr>
          <w:rFonts w:hint="default" w:ascii="Times New Roman" w:hAnsi="Times New Roman" w:eastAsia="仿宋_GB2312" w:cs="Times New Roman"/>
          <w:bCs/>
          <w:color w:val="000000"/>
          <w:spacing w:val="11"/>
          <w:sz w:val="32"/>
          <w:szCs w:val="32"/>
        </w:rPr>
        <w:t>月</w:t>
      </w:r>
      <w:r>
        <w:rPr>
          <w:rFonts w:hint="eastAsia" w:ascii="Times New Roman" w:hAnsi="Times New Roman" w:cs="Times New Roman"/>
          <w:bCs/>
          <w:color w:val="000000"/>
          <w:spacing w:val="11"/>
          <w:sz w:val="32"/>
          <w:szCs w:val="32"/>
          <w:lang w:val="en-US" w:eastAsia="zh-CN"/>
        </w:rPr>
        <w:t>31</w:t>
      </w:r>
      <w:r>
        <w:rPr>
          <w:rFonts w:hint="eastAsia" w:ascii="Times New Roman" w:hAnsi="Times New Roman" w:eastAsia="仿宋_GB2312" w:cs="Times New Roman"/>
          <w:bCs/>
          <w:color w:val="000000"/>
          <w:spacing w:val="11"/>
          <w:sz w:val="32"/>
          <w:szCs w:val="32"/>
          <w:lang w:val="en-US" w:eastAsia="zh-CN"/>
        </w:rPr>
        <w:t>日</w:t>
      </w:r>
    </w:p>
    <w:p w14:paraId="23C2C716"/>
    <w:p w14:paraId="53AE3A63"/>
    <w:p w14:paraId="74D6B47A"/>
    <w:p w14:paraId="2642FDD3">
      <w:pPr>
        <w:spacing w:line="278" w:lineRule="auto"/>
        <w:rPr>
          <w:rFonts w:hint="default" w:ascii="Arial" w:eastAsia="宋体"/>
          <w:sz w:val="21"/>
          <w:lang w:val="en-US" w:eastAsia="zh-CN"/>
        </w:rPr>
      </w:pPr>
      <w:r>
        <w:rPr>
          <w:rFonts w:hint="eastAsia" w:eastAsia="宋体"/>
          <w:sz w:val="21"/>
          <w:lang w:val="en-US" w:eastAsia="zh-CN"/>
        </w:rPr>
        <w:t>附件1</w:t>
      </w:r>
    </w:p>
    <w:p w14:paraId="6EEFB99E">
      <w:pPr>
        <w:spacing w:before="91" w:line="217" w:lineRule="auto"/>
        <w:jc w:val="center"/>
        <w:outlineLvl w:val="0"/>
        <w:rPr>
          <w:rFonts w:ascii="黑体" w:hAnsi="黑体" w:eastAsia="黑体" w:cs="黑体"/>
          <w:sz w:val="28"/>
          <w:szCs w:val="28"/>
        </w:rPr>
      </w:pPr>
      <w:r>
        <w:rPr>
          <w:rFonts w:ascii="黑体" w:hAnsi="黑体" w:eastAsia="黑体" w:cs="黑体"/>
          <w:spacing w:val="-2"/>
          <w:sz w:val="28"/>
          <w:szCs w:val="28"/>
        </w:rPr>
        <w:t>项目申报表</w:t>
      </w:r>
    </w:p>
    <w:p w14:paraId="66F7E5FF">
      <w:pPr>
        <w:spacing w:line="227" w:lineRule="auto"/>
        <w:ind w:left="145"/>
        <w:rPr>
          <w:rFonts w:ascii="宋体" w:hAnsi="宋体" w:eastAsia="宋体" w:cs="宋体"/>
          <w:sz w:val="23"/>
          <w:szCs w:val="23"/>
        </w:rPr>
      </w:pPr>
      <w:r>
        <w:rPr>
          <w:rFonts w:ascii="宋体" w:hAnsi="宋体" w:eastAsia="宋体" w:cs="宋体"/>
          <w:spacing w:val="1"/>
          <w:sz w:val="23"/>
          <w:szCs w:val="23"/>
        </w:rPr>
        <w:t>项目申报年度：2027年</w:t>
      </w:r>
      <w:r>
        <w:rPr>
          <w:rFonts w:ascii="宋体" w:hAnsi="宋体" w:eastAsia="宋体" w:cs="宋体"/>
          <w:spacing w:val="5"/>
          <w:sz w:val="23"/>
          <w:szCs w:val="23"/>
        </w:rPr>
        <w:t xml:space="preserve">                    </w:t>
      </w:r>
      <w:r>
        <w:rPr>
          <w:rFonts w:ascii="宋体" w:hAnsi="宋体" w:eastAsia="宋体" w:cs="宋体"/>
          <w:spacing w:val="4"/>
          <w:sz w:val="23"/>
          <w:szCs w:val="23"/>
        </w:rPr>
        <w:t xml:space="preserve">  </w:t>
      </w:r>
      <w:r>
        <w:rPr>
          <w:rFonts w:ascii="宋体" w:hAnsi="宋体" w:eastAsia="宋体" w:cs="宋体"/>
          <w:spacing w:val="1"/>
          <w:sz w:val="23"/>
          <w:szCs w:val="23"/>
        </w:rPr>
        <w:t>项目填报时间：2026年7月16日</w:t>
      </w:r>
    </w:p>
    <w:p w14:paraId="599F67BE">
      <w:pPr>
        <w:spacing w:line="25" w:lineRule="auto"/>
        <w:rPr>
          <w:rFonts w:ascii="Arial"/>
          <w:sz w:val="2"/>
        </w:rPr>
      </w:pPr>
    </w:p>
    <w:tbl>
      <w:tblPr>
        <w:tblStyle w:val="7"/>
        <w:tblW w:w="933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23"/>
        <w:gridCol w:w="2197"/>
        <w:gridCol w:w="2387"/>
        <w:gridCol w:w="2729"/>
      </w:tblGrid>
      <w:tr w14:paraId="630AD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023" w:type="dxa"/>
            <w:vAlign w:val="top"/>
          </w:tcPr>
          <w:p w14:paraId="22B9CF09">
            <w:pPr>
              <w:pStyle w:val="6"/>
              <w:spacing w:before="74" w:line="219" w:lineRule="auto"/>
              <w:ind w:left="344"/>
            </w:pPr>
            <w:r>
              <w:rPr>
                <w:spacing w:val="-14"/>
              </w:rPr>
              <w:t>项</w:t>
            </w:r>
            <w:r>
              <w:rPr>
                <w:spacing w:val="38"/>
              </w:rPr>
              <w:t xml:space="preserve"> </w:t>
            </w:r>
            <w:r>
              <w:rPr>
                <w:spacing w:val="-14"/>
              </w:rPr>
              <w:t>目 类</w:t>
            </w:r>
            <w:r>
              <w:rPr>
                <w:spacing w:val="-1"/>
              </w:rPr>
              <w:t xml:space="preserve"> </w:t>
            </w:r>
            <w:r>
              <w:rPr>
                <w:spacing w:val="-14"/>
              </w:rPr>
              <w:t>别 ：</w:t>
            </w:r>
          </w:p>
        </w:tc>
        <w:tc>
          <w:tcPr>
            <w:tcW w:w="2197" w:type="dxa"/>
            <w:vAlign w:val="top"/>
          </w:tcPr>
          <w:p w14:paraId="79F25ED8">
            <w:pPr>
              <w:pStyle w:val="6"/>
              <w:spacing w:before="74" w:line="219" w:lineRule="auto"/>
              <w:ind w:left="651"/>
            </w:pPr>
            <w:r>
              <w:rPr>
                <w:spacing w:val="10"/>
              </w:rPr>
              <w:t>省级项目</w:t>
            </w:r>
          </w:p>
        </w:tc>
        <w:tc>
          <w:tcPr>
            <w:tcW w:w="2387" w:type="dxa"/>
            <w:vAlign w:val="top"/>
          </w:tcPr>
          <w:p w14:paraId="3BA3BCF0">
            <w:pPr>
              <w:pStyle w:val="6"/>
              <w:spacing w:before="74" w:line="219" w:lineRule="auto"/>
              <w:ind w:left="375"/>
            </w:pPr>
            <w:r>
              <w:rPr>
                <w:spacing w:val="-10"/>
              </w:rPr>
              <w:t>资</w:t>
            </w:r>
            <w:r>
              <w:rPr>
                <w:spacing w:val="3"/>
              </w:rPr>
              <w:t xml:space="preserve">  </w:t>
            </w:r>
            <w:r>
              <w:rPr>
                <w:spacing w:val="-10"/>
              </w:rPr>
              <w:t>金</w:t>
            </w:r>
            <w:r>
              <w:rPr>
                <w:spacing w:val="2"/>
              </w:rPr>
              <w:t xml:space="preserve">  </w:t>
            </w:r>
            <w:r>
              <w:rPr>
                <w:spacing w:val="-10"/>
              </w:rPr>
              <w:t>类</w:t>
            </w:r>
            <w:r>
              <w:rPr>
                <w:spacing w:val="3"/>
              </w:rPr>
              <w:t xml:space="preserve">  </w:t>
            </w:r>
            <w:r>
              <w:rPr>
                <w:spacing w:val="-10"/>
              </w:rPr>
              <w:t>别</w:t>
            </w:r>
            <w:r>
              <w:rPr>
                <w:spacing w:val="-57"/>
              </w:rPr>
              <w:t xml:space="preserve"> </w:t>
            </w:r>
            <w:r>
              <w:rPr>
                <w:spacing w:val="-10"/>
              </w:rPr>
              <w:t>：</w:t>
            </w:r>
          </w:p>
        </w:tc>
        <w:tc>
          <w:tcPr>
            <w:tcW w:w="2729" w:type="dxa"/>
            <w:vAlign w:val="top"/>
          </w:tcPr>
          <w:p w14:paraId="182BAC07">
            <w:pPr>
              <w:pStyle w:val="6"/>
              <w:spacing w:before="74" w:line="219" w:lineRule="auto"/>
              <w:ind w:left="128"/>
            </w:pPr>
            <w:r>
              <w:t>中央财政常态化帮扶资金</w:t>
            </w:r>
          </w:p>
        </w:tc>
      </w:tr>
      <w:tr w14:paraId="545EF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Align w:val="top"/>
          </w:tcPr>
          <w:p w14:paraId="0E155D1A">
            <w:pPr>
              <w:pStyle w:val="6"/>
              <w:spacing w:before="69" w:line="220" w:lineRule="auto"/>
              <w:ind w:left="364"/>
            </w:pPr>
            <w:r>
              <w:rPr>
                <w:spacing w:val="-16"/>
              </w:rPr>
              <w:t>项</w:t>
            </w:r>
            <w:r>
              <w:rPr>
                <w:spacing w:val="31"/>
              </w:rPr>
              <w:t xml:space="preserve"> </w:t>
            </w:r>
            <w:r>
              <w:rPr>
                <w:spacing w:val="-16"/>
              </w:rPr>
              <w:t>目 名</w:t>
            </w:r>
            <w:r>
              <w:rPr>
                <w:spacing w:val="-14"/>
              </w:rPr>
              <w:t xml:space="preserve"> </w:t>
            </w:r>
            <w:r>
              <w:rPr>
                <w:spacing w:val="-16"/>
              </w:rPr>
              <w:t>称</w:t>
            </w:r>
            <w:r>
              <w:rPr>
                <w:spacing w:val="-22"/>
              </w:rPr>
              <w:t xml:space="preserve"> </w:t>
            </w:r>
            <w:r>
              <w:rPr>
                <w:spacing w:val="-16"/>
              </w:rPr>
              <w:t>：</w:t>
            </w:r>
          </w:p>
        </w:tc>
        <w:tc>
          <w:tcPr>
            <w:tcW w:w="7313" w:type="dxa"/>
            <w:gridSpan w:val="3"/>
            <w:vAlign w:val="top"/>
          </w:tcPr>
          <w:p w14:paraId="2BCAB514">
            <w:pPr>
              <w:pStyle w:val="6"/>
              <w:spacing w:before="69" w:line="219" w:lineRule="auto"/>
              <w:jc w:val="right"/>
            </w:pPr>
            <w:r>
              <w:rPr>
                <w:spacing w:val="1"/>
              </w:rPr>
              <w:t>格尔木市2027年中央财政常态化帮扶资金欠发达国有林场巩固</w:t>
            </w:r>
            <w:r>
              <w:t>提升任务项目</w:t>
            </w:r>
          </w:p>
        </w:tc>
      </w:tr>
      <w:tr w14:paraId="3E857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Align w:val="top"/>
          </w:tcPr>
          <w:p w14:paraId="6563117F">
            <w:pPr>
              <w:pStyle w:val="6"/>
              <w:spacing w:before="69" w:line="220" w:lineRule="auto"/>
              <w:ind w:left="364"/>
            </w:pPr>
            <w:r>
              <w:rPr>
                <w:spacing w:val="-9"/>
              </w:rPr>
              <w:t>实</w:t>
            </w:r>
            <w:r>
              <w:rPr>
                <w:spacing w:val="-13"/>
              </w:rPr>
              <w:t xml:space="preserve"> </w:t>
            </w:r>
            <w:r>
              <w:rPr>
                <w:spacing w:val="-9"/>
              </w:rPr>
              <w:t>施 单</w:t>
            </w:r>
            <w:r>
              <w:rPr>
                <w:spacing w:val="-12"/>
              </w:rPr>
              <w:t xml:space="preserve"> </w:t>
            </w:r>
            <w:r>
              <w:rPr>
                <w:spacing w:val="-9"/>
              </w:rPr>
              <w:t>位</w:t>
            </w:r>
            <w:r>
              <w:rPr>
                <w:spacing w:val="-22"/>
              </w:rPr>
              <w:t xml:space="preserve"> </w:t>
            </w:r>
            <w:r>
              <w:rPr>
                <w:spacing w:val="-9"/>
              </w:rPr>
              <w:t>：</w:t>
            </w:r>
          </w:p>
        </w:tc>
        <w:tc>
          <w:tcPr>
            <w:tcW w:w="7313" w:type="dxa"/>
            <w:gridSpan w:val="3"/>
            <w:vAlign w:val="top"/>
          </w:tcPr>
          <w:p w14:paraId="560CAC03">
            <w:pPr>
              <w:pStyle w:val="6"/>
              <w:spacing w:before="69" w:line="219" w:lineRule="auto"/>
              <w:ind w:left="2531"/>
            </w:pPr>
            <w:r>
              <w:rPr>
                <w:spacing w:val="1"/>
              </w:rPr>
              <w:t>格尔木市林业和草原站</w:t>
            </w:r>
          </w:p>
        </w:tc>
      </w:tr>
      <w:tr w14:paraId="349F1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2023" w:type="dxa"/>
            <w:vAlign w:val="top"/>
          </w:tcPr>
          <w:p w14:paraId="3D7E0F16">
            <w:pPr>
              <w:pStyle w:val="6"/>
              <w:spacing w:before="60" w:line="221" w:lineRule="auto"/>
              <w:ind w:left="354"/>
            </w:pPr>
            <w:r>
              <w:rPr>
                <w:spacing w:val="-9"/>
              </w:rPr>
              <w:t>建 设 地 点 ：</w:t>
            </w:r>
          </w:p>
        </w:tc>
        <w:tc>
          <w:tcPr>
            <w:tcW w:w="7313" w:type="dxa"/>
            <w:gridSpan w:val="3"/>
            <w:vAlign w:val="top"/>
          </w:tcPr>
          <w:p w14:paraId="5433029F">
            <w:pPr>
              <w:pStyle w:val="6"/>
              <w:spacing w:before="59" w:line="219" w:lineRule="auto"/>
              <w:ind w:left="2312"/>
            </w:pPr>
            <w:r>
              <w:rPr>
                <w:spacing w:val="1"/>
              </w:rPr>
              <w:t>格尔木市国有林场中心苗圃</w:t>
            </w:r>
          </w:p>
        </w:tc>
      </w:tr>
      <w:tr w14:paraId="1EB17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2023" w:type="dxa"/>
            <w:vAlign w:val="top"/>
          </w:tcPr>
          <w:p w14:paraId="12C0CFDA">
            <w:pPr>
              <w:pStyle w:val="6"/>
              <w:spacing w:before="218" w:line="219" w:lineRule="auto"/>
              <w:ind w:left="364"/>
            </w:pPr>
            <w:r>
              <w:rPr>
                <w:spacing w:val="-8"/>
              </w:rPr>
              <w:t>政</w:t>
            </w:r>
            <w:r>
              <w:rPr>
                <w:spacing w:val="-10"/>
              </w:rPr>
              <w:t xml:space="preserve"> </w:t>
            </w:r>
            <w:r>
              <w:rPr>
                <w:spacing w:val="-8"/>
              </w:rPr>
              <w:t>策</w:t>
            </w:r>
            <w:r>
              <w:rPr>
                <w:spacing w:val="-13"/>
              </w:rPr>
              <w:t xml:space="preserve"> </w:t>
            </w:r>
            <w:r>
              <w:rPr>
                <w:spacing w:val="-8"/>
              </w:rPr>
              <w:t>依</w:t>
            </w:r>
            <w:r>
              <w:rPr>
                <w:spacing w:val="-15"/>
              </w:rPr>
              <w:t xml:space="preserve"> </w:t>
            </w:r>
            <w:r>
              <w:rPr>
                <w:spacing w:val="-8"/>
              </w:rPr>
              <w:t>据</w:t>
            </w:r>
            <w:r>
              <w:rPr>
                <w:spacing w:val="-23"/>
              </w:rPr>
              <w:t xml:space="preserve"> </w:t>
            </w:r>
            <w:r>
              <w:rPr>
                <w:spacing w:val="-8"/>
              </w:rPr>
              <w:t>：</w:t>
            </w:r>
          </w:p>
        </w:tc>
        <w:tc>
          <w:tcPr>
            <w:tcW w:w="7313" w:type="dxa"/>
            <w:gridSpan w:val="3"/>
            <w:vAlign w:val="top"/>
          </w:tcPr>
          <w:p w14:paraId="46146F06">
            <w:pPr>
              <w:pStyle w:val="6"/>
              <w:spacing w:before="38" w:line="219" w:lineRule="auto"/>
              <w:ind w:left="111"/>
            </w:pPr>
            <w:r>
              <w:t>财政部，农业农村部，国家发展改革委，国家民</w:t>
            </w:r>
            <w:r>
              <w:rPr>
                <w:spacing w:val="-1"/>
              </w:rPr>
              <w:t>委，国家林草局关于印发</w:t>
            </w:r>
          </w:p>
          <w:p w14:paraId="184FF126">
            <w:pPr>
              <w:pStyle w:val="6"/>
              <w:spacing w:before="70" w:line="219" w:lineRule="auto"/>
              <w:ind w:left="382"/>
            </w:pPr>
            <w:r>
              <w:t>《中央财政常态化帮扶资金管理办法》的通知</w:t>
            </w:r>
            <w:r>
              <w:rPr>
                <w:rFonts w:hint="eastAsia"/>
                <w:lang w:eastAsia="zh-CN"/>
              </w:rPr>
              <w:t>（</w:t>
            </w:r>
            <w:r>
              <w:t>财农〔2026〕10</w:t>
            </w:r>
            <w:r>
              <w:rPr>
                <w:spacing w:val="-1"/>
              </w:rPr>
              <w:t>号</w:t>
            </w:r>
            <w:r>
              <w:rPr>
                <w:rFonts w:hint="eastAsia"/>
                <w:spacing w:val="-1"/>
                <w:lang w:eastAsia="zh-CN"/>
              </w:rPr>
              <w:t>）</w:t>
            </w:r>
          </w:p>
        </w:tc>
      </w:tr>
      <w:tr w14:paraId="6643E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2023" w:type="dxa"/>
            <w:vAlign w:val="top"/>
          </w:tcPr>
          <w:p w14:paraId="1094D870">
            <w:pPr>
              <w:pStyle w:val="6"/>
              <w:spacing w:before="259" w:line="219" w:lineRule="auto"/>
              <w:ind w:left="344"/>
            </w:pPr>
            <w:r>
              <w:rPr>
                <w:spacing w:val="-7"/>
              </w:rPr>
              <w:t xml:space="preserve">其 </w:t>
            </w:r>
            <w:r>
              <w:rPr>
                <w:rFonts w:hint="eastAsia"/>
                <w:spacing w:val="-7"/>
                <w:lang w:eastAsia="zh-CN"/>
              </w:rPr>
              <w:t>他</w:t>
            </w:r>
            <w:r>
              <w:rPr>
                <w:spacing w:val="-7"/>
              </w:rPr>
              <w:t xml:space="preserve"> 依 据 ：</w:t>
            </w:r>
          </w:p>
        </w:tc>
        <w:tc>
          <w:tcPr>
            <w:tcW w:w="7313" w:type="dxa"/>
            <w:gridSpan w:val="3"/>
            <w:vAlign w:val="top"/>
          </w:tcPr>
          <w:p w14:paraId="45BB3B7B">
            <w:pPr>
              <w:pStyle w:val="6"/>
              <w:spacing w:before="39" w:line="285" w:lineRule="auto"/>
              <w:ind w:left="221" w:right="58" w:hanging="110"/>
            </w:pPr>
            <w:r>
              <w:rPr>
                <w:spacing w:val="-1"/>
              </w:rPr>
              <w:t>青海省林业和草原局《关于做好2027年</w:t>
            </w:r>
            <w:r>
              <w:rPr>
                <w:rFonts w:hint="eastAsia"/>
                <w:spacing w:val="-1"/>
                <w:lang w:eastAsia="zh-CN"/>
              </w:rPr>
              <w:t>—</w:t>
            </w:r>
            <w:r>
              <w:rPr>
                <w:spacing w:val="-1"/>
              </w:rPr>
              <w:t>2029年林草项目储备入库的通知》</w:t>
            </w:r>
            <w:r>
              <w:rPr>
                <w:spacing w:val="18"/>
              </w:rPr>
              <w:t xml:space="preserve"> </w:t>
            </w:r>
            <w:r>
              <w:rPr>
                <w:spacing w:val="3"/>
              </w:rPr>
              <w:t>(青林规财〔2026〕160号</w:t>
            </w:r>
            <w:r>
              <w:rPr>
                <w:rFonts w:hint="eastAsia"/>
                <w:spacing w:val="3"/>
                <w:lang w:eastAsia="zh-CN"/>
              </w:rPr>
              <w:t>）</w:t>
            </w:r>
          </w:p>
        </w:tc>
      </w:tr>
      <w:tr w14:paraId="191F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2023" w:type="dxa"/>
            <w:vAlign w:val="top"/>
          </w:tcPr>
          <w:p w14:paraId="125D0F02">
            <w:pPr>
              <w:spacing w:line="243" w:lineRule="auto"/>
              <w:rPr>
                <w:rFonts w:ascii="Arial"/>
                <w:sz w:val="21"/>
              </w:rPr>
            </w:pPr>
          </w:p>
          <w:p w14:paraId="72F545B5">
            <w:pPr>
              <w:spacing w:line="243" w:lineRule="auto"/>
              <w:rPr>
                <w:rFonts w:ascii="Arial"/>
                <w:sz w:val="21"/>
              </w:rPr>
            </w:pPr>
          </w:p>
          <w:p w14:paraId="1AF0903B">
            <w:pPr>
              <w:pStyle w:val="6"/>
              <w:spacing w:before="71" w:line="271" w:lineRule="auto"/>
              <w:ind w:left="394" w:right="363" w:firstLine="9"/>
              <w:jc w:val="left"/>
            </w:pPr>
            <w:r>
              <w:rPr>
                <w:spacing w:val="1"/>
                <w:w w:val="96"/>
                <w:kern w:val="0"/>
                <w:fitText w:val="1169" w:id="1177226350"/>
              </w:rPr>
              <w:t>主 要 内 容</w:t>
            </w:r>
            <w:r>
              <w:rPr>
                <w:rFonts w:hint="eastAsia"/>
                <w:spacing w:val="4"/>
                <w:w w:val="100"/>
                <w:kern w:val="0"/>
                <w:fitText w:val="1484" w:id="1824028997"/>
                <w:lang w:eastAsia="zh-CN"/>
              </w:rPr>
              <w:t>（</w:t>
            </w:r>
            <w:r>
              <w:rPr>
                <w:spacing w:val="4"/>
                <w:w w:val="100"/>
                <w:kern w:val="0"/>
                <w:fitText w:val="1484" w:id="1824028997"/>
              </w:rPr>
              <w:t>测算明细</w:t>
            </w:r>
            <w:r>
              <w:rPr>
                <w:rFonts w:hint="eastAsia"/>
                <w:spacing w:val="4"/>
                <w:w w:val="100"/>
                <w:kern w:val="0"/>
                <w:fitText w:val="1484" w:id="1824028997"/>
                <w:lang w:eastAsia="zh-CN"/>
              </w:rPr>
              <w:t>）</w:t>
            </w:r>
            <w:r>
              <w:rPr>
                <w:spacing w:val="6"/>
                <w:w w:val="100"/>
                <w:kern w:val="0"/>
                <w:fitText w:val="1484" w:id="1824028997"/>
              </w:rPr>
              <w:t>:</w:t>
            </w:r>
          </w:p>
        </w:tc>
        <w:tc>
          <w:tcPr>
            <w:tcW w:w="7313" w:type="dxa"/>
            <w:gridSpan w:val="3"/>
            <w:vAlign w:val="top"/>
          </w:tcPr>
          <w:p w14:paraId="163E474E">
            <w:pPr>
              <w:pStyle w:val="6"/>
              <w:spacing w:before="75" w:line="219" w:lineRule="auto"/>
              <w:ind w:left="111"/>
            </w:pPr>
            <w:r>
              <w:rPr>
                <w:lang w:eastAsia="zh-CN"/>
              </w:rPr>
              <w:t>项目规划清理苗圃内已出圃完剩余不适宜造林的残次苗木面积</w:t>
            </w:r>
            <w:r>
              <w:rPr>
                <w:rFonts w:hint="eastAsia"/>
                <w:lang w:eastAsia="zh-CN"/>
              </w:rPr>
              <w:t>40.52</w:t>
            </w:r>
            <w:r>
              <w:rPr>
                <w:lang w:eastAsia="zh-CN"/>
              </w:rPr>
              <w:t>亩，完成新育苗3</w:t>
            </w:r>
            <w:r>
              <w:rPr>
                <w:rFonts w:hint="eastAsia"/>
                <w:lang w:eastAsia="zh-CN"/>
              </w:rPr>
              <w:t>4.81</w:t>
            </w:r>
            <w:r>
              <w:rPr>
                <w:lang w:eastAsia="zh-CN"/>
              </w:rPr>
              <w:t>亩</w:t>
            </w:r>
            <w:r>
              <w:rPr>
                <w:rFonts w:hint="eastAsia"/>
                <w:lang w:eastAsia="zh-CN"/>
              </w:rPr>
              <w:t>（其中总调查面积41.37亩，总种植面积34.81亩，总调查面积41.37亩中除去道路1.18亩，水渠1.24亩，田埂4.14亩（按</w:t>
            </w:r>
            <w:r>
              <w:rPr>
                <w:rFonts w:hint="eastAsia"/>
                <w:lang w:val="en-US" w:eastAsia="zh-CN"/>
              </w:rPr>
              <w:t>调查</w:t>
            </w:r>
            <w:r>
              <w:rPr>
                <w:rFonts w:hint="eastAsia"/>
                <w:lang w:eastAsia="zh-CN"/>
              </w:rPr>
              <w:t>面积的10%计算））</w:t>
            </w:r>
            <w:r>
              <w:rPr>
                <w:lang w:eastAsia="zh-CN"/>
              </w:rPr>
              <w:t>，配套建设灌溉渠道1</w:t>
            </w:r>
            <w:r>
              <w:rPr>
                <w:rFonts w:hint="eastAsia"/>
                <w:lang w:eastAsia="zh-CN"/>
              </w:rPr>
              <w:t>638</w:t>
            </w:r>
            <w:r>
              <w:rPr>
                <w:lang w:eastAsia="zh-CN"/>
              </w:rPr>
              <w:t>米，苗圃周边围栏建设950米，大门1处</w:t>
            </w:r>
            <w:r>
              <w:rPr>
                <w:rFonts w:hint="eastAsia"/>
                <w:lang w:eastAsia="zh-CN"/>
              </w:rPr>
              <w:t>。</w:t>
            </w:r>
            <w:r>
              <w:t>其中2027年主要完成整地和基础设施工作，2028年完成苗木繁育和抚育管理。</w:t>
            </w:r>
          </w:p>
        </w:tc>
      </w:tr>
      <w:tr w14:paraId="21D81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Merge w:val="restart"/>
            <w:tcBorders>
              <w:bottom w:val="nil"/>
            </w:tcBorders>
            <w:vAlign w:val="top"/>
          </w:tcPr>
          <w:p w14:paraId="71710367">
            <w:pPr>
              <w:spacing w:line="299" w:lineRule="auto"/>
              <w:rPr>
                <w:rFonts w:ascii="Arial"/>
                <w:sz w:val="21"/>
              </w:rPr>
            </w:pPr>
          </w:p>
          <w:p w14:paraId="7EAE6995">
            <w:pPr>
              <w:spacing w:line="300" w:lineRule="auto"/>
              <w:rPr>
                <w:rFonts w:ascii="Arial"/>
                <w:sz w:val="21"/>
              </w:rPr>
            </w:pPr>
          </w:p>
          <w:p w14:paraId="5CF48ACE">
            <w:pPr>
              <w:pStyle w:val="6"/>
              <w:spacing w:before="71" w:line="219" w:lineRule="auto"/>
              <w:ind w:left="175"/>
            </w:pPr>
            <w:r>
              <w:rPr>
                <w:spacing w:val="4"/>
              </w:rPr>
              <w:t>资金筹措</w:t>
            </w:r>
            <w:r>
              <w:rPr>
                <w:spacing w:val="4"/>
              </w:rPr>
              <w:br w:type="textWrapping"/>
            </w:r>
            <w:r>
              <w:rPr>
                <w:rFonts w:hint="eastAsia"/>
                <w:spacing w:val="4"/>
                <w:lang w:eastAsia="zh-CN"/>
              </w:rPr>
              <w:t>（</w:t>
            </w:r>
            <w:r>
              <w:rPr>
                <w:spacing w:val="4"/>
              </w:rPr>
              <w:t>万元</w:t>
            </w:r>
            <w:r>
              <w:rPr>
                <w:rFonts w:hint="eastAsia"/>
                <w:spacing w:val="4"/>
                <w:lang w:eastAsia="zh-CN"/>
              </w:rPr>
              <w:t>）</w:t>
            </w:r>
            <w:r>
              <w:rPr>
                <w:spacing w:val="4"/>
              </w:rPr>
              <w:t>:</w:t>
            </w:r>
          </w:p>
        </w:tc>
        <w:tc>
          <w:tcPr>
            <w:tcW w:w="2197" w:type="dxa"/>
            <w:vAlign w:val="top"/>
          </w:tcPr>
          <w:p w14:paraId="57D7A40A">
            <w:pPr>
              <w:pStyle w:val="6"/>
              <w:spacing w:before="75" w:line="221" w:lineRule="auto"/>
              <w:ind w:left="701"/>
            </w:pPr>
            <w:r>
              <w:rPr>
                <w:spacing w:val="-8"/>
              </w:rPr>
              <w:t>总</w:t>
            </w:r>
            <w:r>
              <w:rPr>
                <w:spacing w:val="64"/>
              </w:rPr>
              <w:t xml:space="preserve"> </w:t>
            </w:r>
            <w:r>
              <w:rPr>
                <w:spacing w:val="-8"/>
              </w:rPr>
              <w:t>计</w:t>
            </w:r>
            <w:r>
              <w:rPr>
                <w:spacing w:val="9"/>
              </w:rPr>
              <w:t xml:space="preserve"> </w:t>
            </w:r>
            <w:r>
              <w:rPr>
                <w:spacing w:val="-8"/>
              </w:rPr>
              <w:t>：</w:t>
            </w:r>
          </w:p>
        </w:tc>
        <w:tc>
          <w:tcPr>
            <w:tcW w:w="5116" w:type="dxa"/>
            <w:gridSpan w:val="2"/>
            <w:vAlign w:val="top"/>
          </w:tcPr>
          <w:p w14:paraId="7FD56563">
            <w:pPr>
              <w:pStyle w:val="6"/>
              <w:spacing w:before="74" w:line="220" w:lineRule="auto"/>
              <w:ind w:left="1985"/>
            </w:pPr>
            <w:r>
              <w:rPr>
                <w:rFonts w:hint="eastAsia"/>
                <w:spacing w:val="1"/>
                <w:lang w:val="en-US" w:eastAsia="zh-CN"/>
              </w:rPr>
              <w:t>131.9</w:t>
            </w:r>
            <w:r>
              <w:rPr>
                <w:spacing w:val="1"/>
              </w:rPr>
              <w:t>万元</w:t>
            </w:r>
          </w:p>
        </w:tc>
      </w:tr>
      <w:tr w14:paraId="4FF8F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023" w:type="dxa"/>
            <w:vMerge w:val="continue"/>
            <w:tcBorders>
              <w:top w:val="nil"/>
              <w:bottom w:val="nil"/>
            </w:tcBorders>
            <w:vAlign w:val="top"/>
          </w:tcPr>
          <w:p w14:paraId="1501D593">
            <w:pPr>
              <w:rPr>
                <w:rFonts w:ascii="Arial"/>
                <w:sz w:val="21"/>
              </w:rPr>
            </w:pPr>
          </w:p>
        </w:tc>
        <w:tc>
          <w:tcPr>
            <w:tcW w:w="2197" w:type="dxa"/>
            <w:vAlign w:val="top"/>
          </w:tcPr>
          <w:p w14:paraId="30BD63B8">
            <w:pPr>
              <w:pStyle w:val="6"/>
              <w:spacing w:before="114" w:line="220" w:lineRule="auto"/>
              <w:ind w:left="101"/>
              <w:jc w:val="center"/>
            </w:pPr>
            <w:r>
              <w:t>中央投资：</w:t>
            </w:r>
          </w:p>
        </w:tc>
        <w:tc>
          <w:tcPr>
            <w:tcW w:w="5116" w:type="dxa"/>
            <w:gridSpan w:val="2"/>
            <w:vAlign w:val="top"/>
          </w:tcPr>
          <w:p w14:paraId="44104CB2">
            <w:pPr>
              <w:pStyle w:val="6"/>
              <w:spacing w:before="114" w:line="220" w:lineRule="auto"/>
              <w:ind w:left="1985"/>
            </w:pPr>
            <w:r>
              <w:rPr>
                <w:rFonts w:hint="eastAsia"/>
                <w:spacing w:val="1"/>
                <w:lang w:val="en-US" w:eastAsia="zh-CN"/>
              </w:rPr>
              <w:t>120.8</w:t>
            </w:r>
            <w:r>
              <w:rPr>
                <w:spacing w:val="1"/>
              </w:rPr>
              <w:t>万元</w:t>
            </w:r>
          </w:p>
        </w:tc>
      </w:tr>
      <w:tr w14:paraId="31934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Merge w:val="continue"/>
            <w:tcBorders>
              <w:top w:val="nil"/>
              <w:bottom w:val="nil"/>
            </w:tcBorders>
            <w:vAlign w:val="top"/>
          </w:tcPr>
          <w:p w14:paraId="6E3F6BB8">
            <w:pPr>
              <w:rPr>
                <w:rFonts w:ascii="Arial"/>
                <w:sz w:val="21"/>
              </w:rPr>
            </w:pPr>
          </w:p>
        </w:tc>
        <w:tc>
          <w:tcPr>
            <w:tcW w:w="2197" w:type="dxa"/>
            <w:vAlign w:val="top"/>
          </w:tcPr>
          <w:p w14:paraId="3A6B0EDC">
            <w:pPr>
              <w:pStyle w:val="6"/>
              <w:spacing w:before="75" w:line="220" w:lineRule="auto"/>
              <w:ind w:left="592"/>
            </w:pPr>
            <w:r>
              <w:rPr>
                <w:spacing w:val="-1"/>
              </w:rPr>
              <w:t>地方配套：</w:t>
            </w:r>
          </w:p>
        </w:tc>
        <w:tc>
          <w:tcPr>
            <w:tcW w:w="5116" w:type="dxa"/>
            <w:gridSpan w:val="2"/>
            <w:vAlign w:val="top"/>
          </w:tcPr>
          <w:p w14:paraId="1DA6BCBE">
            <w:pPr>
              <w:pStyle w:val="6"/>
              <w:spacing w:before="75" w:line="220" w:lineRule="auto"/>
              <w:ind w:left="2034"/>
            </w:pPr>
            <w:r>
              <w:rPr>
                <w:rFonts w:hint="eastAsia"/>
                <w:spacing w:val="1"/>
                <w:lang w:val="en-US" w:eastAsia="zh-CN"/>
              </w:rPr>
              <w:t>11.1</w:t>
            </w:r>
            <w:r>
              <w:rPr>
                <w:spacing w:val="1"/>
              </w:rPr>
              <w:t>万元</w:t>
            </w:r>
          </w:p>
        </w:tc>
      </w:tr>
      <w:tr w14:paraId="63571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Merge w:val="continue"/>
            <w:tcBorders>
              <w:top w:val="nil"/>
            </w:tcBorders>
            <w:vAlign w:val="top"/>
          </w:tcPr>
          <w:p w14:paraId="2AF01FB9">
            <w:pPr>
              <w:rPr>
                <w:rFonts w:ascii="Arial"/>
                <w:sz w:val="21"/>
              </w:rPr>
            </w:pPr>
          </w:p>
        </w:tc>
        <w:tc>
          <w:tcPr>
            <w:tcW w:w="2197" w:type="dxa"/>
            <w:vAlign w:val="top"/>
          </w:tcPr>
          <w:p w14:paraId="350008EB">
            <w:pPr>
              <w:pStyle w:val="6"/>
              <w:spacing w:before="75" w:line="220" w:lineRule="auto"/>
              <w:ind w:left="701"/>
            </w:pPr>
            <w:r>
              <w:rPr>
                <w:spacing w:val="-11"/>
              </w:rPr>
              <w:t>其</w:t>
            </w:r>
            <w:r>
              <w:rPr>
                <w:spacing w:val="27"/>
              </w:rPr>
              <w:t xml:space="preserve">  </w:t>
            </w:r>
            <w:r>
              <w:rPr>
                <w:spacing w:val="-11"/>
              </w:rPr>
              <w:t>他：</w:t>
            </w:r>
          </w:p>
        </w:tc>
        <w:tc>
          <w:tcPr>
            <w:tcW w:w="5116" w:type="dxa"/>
            <w:gridSpan w:val="2"/>
            <w:vAlign w:val="top"/>
          </w:tcPr>
          <w:p w14:paraId="22C0AA6C">
            <w:pPr>
              <w:rPr>
                <w:rFonts w:ascii="Arial"/>
                <w:sz w:val="21"/>
              </w:rPr>
            </w:pPr>
          </w:p>
        </w:tc>
      </w:tr>
      <w:tr w14:paraId="6FEFF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Align w:val="top"/>
          </w:tcPr>
          <w:p w14:paraId="55FFBF47">
            <w:pPr>
              <w:pStyle w:val="6"/>
              <w:spacing w:before="75" w:line="220" w:lineRule="auto"/>
              <w:ind w:left="394"/>
            </w:pPr>
            <w:r>
              <w:t>项目建设期：</w:t>
            </w:r>
          </w:p>
        </w:tc>
        <w:tc>
          <w:tcPr>
            <w:tcW w:w="7313" w:type="dxa"/>
            <w:gridSpan w:val="3"/>
            <w:vAlign w:val="top"/>
          </w:tcPr>
          <w:p w14:paraId="1CBB8409">
            <w:pPr>
              <w:pStyle w:val="6"/>
              <w:spacing w:before="75" w:line="219" w:lineRule="auto"/>
              <w:ind w:left="2531"/>
            </w:pPr>
            <w:r>
              <w:rPr>
                <w:spacing w:val="2"/>
              </w:rPr>
              <w:t>2027年1月</w:t>
            </w:r>
            <w:r>
              <w:rPr>
                <w:rFonts w:hint="eastAsia"/>
                <w:spacing w:val="2"/>
                <w:lang w:eastAsia="zh-CN"/>
              </w:rPr>
              <w:t>—</w:t>
            </w:r>
            <w:r>
              <w:rPr>
                <w:spacing w:val="2"/>
              </w:rPr>
              <w:t>2028年12月</w:t>
            </w:r>
          </w:p>
        </w:tc>
      </w:tr>
      <w:tr w14:paraId="5031E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23" w:type="dxa"/>
            <w:vAlign w:val="top"/>
          </w:tcPr>
          <w:p w14:paraId="5E0C8D77">
            <w:pPr>
              <w:pStyle w:val="6"/>
              <w:spacing w:before="75" w:line="219" w:lineRule="auto"/>
              <w:ind w:left="394"/>
            </w:pPr>
            <w:r>
              <w:t>项目负责人：</w:t>
            </w:r>
          </w:p>
        </w:tc>
        <w:tc>
          <w:tcPr>
            <w:tcW w:w="2197" w:type="dxa"/>
            <w:vAlign w:val="top"/>
          </w:tcPr>
          <w:p w14:paraId="2DF971B0">
            <w:pPr>
              <w:pStyle w:val="6"/>
              <w:spacing w:before="75" w:line="219" w:lineRule="auto"/>
              <w:ind w:left="761"/>
            </w:pPr>
            <w:r>
              <w:rPr>
                <w:spacing w:val="3"/>
              </w:rPr>
              <w:t>贾生亮</w:t>
            </w:r>
          </w:p>
        </w:tc>
        <w:tc>
          <w:tcPr>
            <w:tcW w:w="2387" w:type="dxa"/>
            <w:vAlign w:val="top"/>
          </w:tcPr>
          <w:p w14:paraId="483F5B79">
            <w:pPr>
              <w:pStyle w:val="6"/>
              <w:spacing w:before="78" w:line="221" w:lineRule="auto"/>
              <w:ind w:left="544"/>
            </w:pPr>
            <w:r>
              <w:rPr>
                <w:spacing w:val="-13"/>
              </w:rPr>
              <w:t>联 系</w:t>
            </w:r>
            <w:r>
              <w:rPr>
                <w:spacing w:val="13"/>
              </w:rPr>
              <w:t xml:space="preserve"> </w:t>
            </w:r>
            <w:r>
              <w:rPr>
                <w:spacing w:val="-13"/>
              </w:rPr>
              <w:t>电 话</w:t>
            </w:r>
            <w:r>
              <w:rPr>
                <w:spacing w:val="-23"/>
              </w:rPr>
              <w:t xml:space="preserve"> </w:t>
            </w:r>
            <w:r>
              <w:rPr>
                <w:spacing w:val="-13"/>
              </w:rPr>
              <w:t>：</w:t>
            </w:r>
          </w:p>
        </w:tc>
        <w:tc>
          <w:tcPr>
            <w:tcW w:w="2729" w:type="dxa"/>
            <w:vAlign w:val="top"/>
          </w:tcPr>
          <w:p w14:paraId="45F99394">
            <w:pPr>
              <w:pStyle w:val="6"/>
              <w:spacing w:before="97" w:line="211" w:lineRule="auto"/>
              <w:ind w:left="738"/>
            </w:pPr>
            <w:r>
              <w:rPr>
                <w:spacing w:val="-3"/>
              </w:rPr>
              <w:t>18009793208</w:t>
            </w:r>
          </w:p>
        </w:tc>
      </w:tr>
      <w:tr w14:paraId="43B45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3" w:type="dxa"/>
            <w:vAlign w:val="top"/>
          </w:tcPr>
          <w:p w14:paraId="79CD5C76">
            <w:pPr>
              <w:pStyle w:val="6"/>
              <w:spacing w:before="76" w:line="220" w:lineRule="auto"/>
              <w:ind w:left="285"/>
            </w:pPr>
            <w:r>
              <w:t>项目实施方案：</w:t>
            </w:r>
          </w:p>
        </w:tc>
        <w:tc>
          <w:tcPr>
            <w:tcW w:w="7313" w:type="dxa"/>
            <w:gridSpan w:val="3"/>
            <w:vAlign w:val="top"/>
          </w:tcPr>
          <w:p w14:paraId="1A394DFC">
            <w:pPr>
              <w:rPr>
                <w:rFonts w:ascii="Arial"/>
                <w:sz w:val="21"/>
              </w:rPr>
            </w:pPr>
          </w:p>
        </w:tc>
      </w:tr>
      <w:tr w14:paraId="018F7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2023" w:type="dxa"/>
            <w:vAlign w:val="top"/>
          </w:tcPr>
          <w:p w14:paraId="72400236">
            <w:pPr>
              <w:pStyle w:val="6"/>
              <w:spacing w:before="86" w:line="219" w:lineRule="auto"/>
              <w:ind w:left="175"/>
            </w:pPr>
            <w:r>
              <w:rPr>
                <w:spacing w:val="-1"/>
              </w:rPr>
              <w:t>绩效目标申报表：</w:t>
            </w:r>
          </w:p>
        </w:tc>
        <w:tc>
          <w:tcPr>
            <w:tcW w:w="7313" w:type="dxa"/>
            <w:gridSpan w:val="3"/>
            <w:vAlign w:val="top"/>
          </w:tcPr>
          <w:p w14:paraId="5955BD55">
            <w:pPr>
              <w:pStyle w:val="6"/>
              <w:spacing w:before="67" w:line="220" w:lineRule="auto"/>
              <w:rPr>
                <w:rFonts w:ascii="Arial"/>
                <w:sz w:val="21"/>
              </w:rPr>
            </w:pPr>
          </w:p>
        </w:tc>
      </w:tr>
      <w:tr w14:paraId="52452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23" w:type="dxa"/>
            <w:vAlign w:val="top"/>
          </w:tcPr>
          <w:p w14:paraId="63A7EF10">
            <w:pPr>
              <w:pStyle w:val="6"/>
              <w:spacing w:before="74" w:line="218" w:lineRule="auto"/>
              <w:ind w:left="394"/>
            </w:pPr>
            <w:r>
              <w:t>投资估算表：</w:t>
            </w:r>
          </w:p>
        </w:tc>
        <w:tc>
          <w:tcPr>
            <w:tcW w:w="7313" w:type="dxa"/>
            <w:gridSpan w:val="3"/>
            <w:vAlign w:val="top"/>
          </w:tcPr>
          <w:p w14:paraId="11C21B16">
            <w:pPr>
              <w:rPr>
                <w:rFonts w:ascii="Arial"/>
                <w:sz w:val="21"/>
              </w:rPr>
            </w:pPr>
          </w:p>
        </w:tc>
      </w:tr>
      <w:tr w14:paraId="1E3A1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2023" w:type="dxa"/>
            <w:vAlign w:val="top"/>
          </w:tcPr>
          <w:p w14:paraId="75C37149">
            <w:pPr>
              <w:spacing w:line="246" w:lineRule="auto"/>
              <w:rPr>
                <w:rFonts w:ascii="Arial"/>
                <w:sz w:val="21"/>
              </w:rPr>
            </w:pPr>
          </w:p>
          <w:p w14:paraId="4035BC24">
            <w:pPr>
              <w:spacing w:line="247" w:lineRule="auto"/>
              <w:rPr>
                <w:rFonts w:ascii="Arial"/>
                <w:sz w:val="21"/>
              </w:rPr>
            </w:pPr>
          </w:p>
          <w:p w14:paraId="796CDA0A">
            <w:pPr>
              <w:pStyle w:val="6"/>
              <w:spacing w:before="71" w:line="220" w:lineRule="auto"/>
              <w:ind w:left="285"/>
            </w:pPr>
            <w:r>
              <w:t>项目审查情况：</w:t>
            </w:r>
          </w:p>
        </w:tc>
        <w:tc>
          <w:tcPr>
            <w:tcW w:w="2197" w:type="dxa"/>
            <w:vAlign w:val="top"/>
          </w:tcPr>
          <w:p w14:paraId="1E944D14">
            <w:pPr>
              <w:pStyle w:val="6"/>
              <w:spacing w:before="67" w:line="220" w:lineRule="auto"/>
            </w:pPr>
            <w:r>
              <w:t>初审是否通过：</w:t>
            </w:r>
          </w:p>
          <w:p w14:paraId="0A7F24CF">
            <w:pPr>
              <w:pStyle w:val="6"/>
              <w:spacing w:before="67" w:line="220" w:lineRule="auto"/>
            </w:pPr>
          </w:p>
          <w:p w14:paraId="4480FE6F">
            <w:pPr>
              <w:pStyle w:val="6"/>
              <w:spacing w:before="67" w:line="220" w:lineRule="auto"/>
            </w:pPr>
          </w:p>
          <w:p w14:paraId="26E769C7">
            <w:pPr>
              <w:pStyle w:val="6"/>
              <w:spacing w:before="67" w:line="220" w:lineRule="auto"/>
            </w:pPr>
            <w:r>
              <w:t>项目单位</w:t>
            </w:r>
            <w:r>
              <w:rPr>
                <w:rFonts w:hint="eastAsia"/>
                <w:lang w:eastAsia="zh-CN"/>
              </w:rPr>
              <w:t>（</w:t>
            </w:r>
            <w:r>
              <w:t>盖章</w:t>
            </w:r>
            <w:r>
              <w:rPr>
                <w:rFonts w:hint="eastAsia"/>
                <w:spacing w:val="6"/>
                <w:lang w:eastAsia="zh-CN"/>
              </w:rPr>
              <w:t>）</w:t>
            </w:r>
          </w:p>
        </w:tc>
        <w:tc>
          <w:tcPr>
            <w:tcW w:w="2387" w:type="dxa"/>
            <w:vAlign w:val="top"/>
          </w:tcPr>
          <w:p w14:paraId="310689FF">
            <w:pPr>
              <w:pStyle w:val="6"/>
              <w:spacing w:before="67" w:line="220" w:lineRule="auto"/>
            </w:pPr>
            <w:r>
              <w:t>复审是否通过：</w:t>
            </w:r>
          </w:p>
          <w:p w14:paraId="7EAA2913">
            <w:pPr>
              <w:spacing w:line="322" w:lineRule="auto"/>
              <w:rPr>
                <w:rFonts w:ascii="Arial"/>
                <w:sz w:val="21"/>
              </w:rPr>
            </w:pPr>
          </w:p>
          <w:p w14:paraId="2D34CA36">
            <w:pPr>
              <w:pStyle w:val="6"/>
              <w:spacing w:before="71" w:line="249" w:lineRule="auto"/>
              <w:ind w:left="854" w:right="283" w:hanging="89"/>
            </w:pPr>
            <w:r>
              <w:rPr>
                <w:spacing w:val="1"/>
              </w:rPr>
              <w:t xml:space="preserve">市州部门单位 </w:t>
            </w:r>
            <w:r>
              <w:rPr>
                <w:rFonts w:hint="eastAsia"/>
                <w:spacing w:val="1"/>
                <w:lang w:eastAsia="zh-CN"/>
              </w:rPr>
              <w:t>（</w:t>
            </w:r>
            <w:r>
              <w:rPr>
                <w:spacing w:val="12"/>
              </w:rPr>
              <w:t>盖章</w:t>
            </w:r>
            <w:r>
              <w:rPr>
                <w:rFonts w:hint="eastAsia"/>
                <w:spacing w:val="12"/>
                <w:lang w:eastAsia="zh-CN"/>
              </w:rPr>
              <w:t>）</w:t>
            </w:r>
          </w:p>
        </w:tc>
        <w:tc>
          <w:tcPr>
            <w:tcW w:w="2729" w:type="dxa"/>
            <w:vAlign w:val="top"/>
          </w:tcPr>
          <w:p w14:paraId="283798CB">
            <w:pPr>
              <w:pStyle w:val="6"/>
              <w:spacing w:before="57" w:line="219" w:lineRule="auto"/>
              <w:ind w:left="408"/>
            </w:pPr>
            <w:r>
              <w:t>省级审查是否通过：</w:t>
            </w:r>
          </w:p>
          <w:p w14:paraId="6C5F387E">
            <w:pPr>
              <w:spacing w:line="335" w:lineRule="auto"/>
              <w:rPr>
                <w:rFonts w:ascii="Arial"/>
                <w:sz w:val="21"/>
              </w:rPr>
            </w:pPr>
          </w:p>
          <w:p w14:paraId="4E57D47A">
            <w:pPr>
              <w:pStyle w:val="6"/>
              <w:spacing w:before="71" w:line="219" w:lineRule="auto"/>
              <w:ind w:left="1038"/>
            </w:pPr>
            <w:r>
              <w:rPr>
                <w:spacing w:val="1"/>
              </w:rPr>
              <w:t>省级部门单位</w:t>
            </w:r>
          </w:p>
          <w:p w14:paraId="1D898F29">
            <w:pPr>
              <w:pStyle w:val="6"/>
              <w:spacing w:before="78" w:line="212" w:lineRule="auto"/>
              <w:ind w:left="1408"/>
            </w:pPr>
            <w:r>
              <w:rPr>
                <w:rFonts w:hint="eastAsia"/>
                <w:spacing w:val="12"/>
                <w:lang w:eastAsia="zh-CN"/>
              </w:rPr>
              <w:t>（</w:t>
            </w:r>
            <w:r>
              <w:rPr>
                <w:spacing w:val="12"/>
              </w:rPr>
              <w:t>盖章</w:t>
            </w:r>
            <w:r>
              <w:rPr>
                <w:rFonts w:hint="eastAsia"/>
                <w:spacing w:val="12"/>
                <w:lang w:eastAsia="zh-CN"/>
              </w:rPr>
              <w:t>）</w:t>
            </w:r>
          </w:p>
        </w:tc>
      </w:tr>
      <w:tr w14:paraId="481B7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23" w:type="dxa"/>
            <w:vAlign w:val="top"/>
          </w:tcPr>
          <w:p w14:paraId="0F95BFAD">
            <w:pPr>
              <w:pStyle w:val="6"/>
              <w:spacing w:before="78" w:line="219" w:lineRule="auto"/>
              <w:ind w:left="614"/>
            </w:pPr>
            <w:r>
              <w:t>上报人：</w:t>
            </w:r>
          </w:p>
        </w:tc>
        <w:tc>
          <w:tcPr>
            <w:tcW w:w="7313" w:type="dxa"/>
            <w:gridSpan w:val="3"/>
            <w:vAlign w:val="top"/>
          </w:tcPr>
          <w:p w14:paraId="22E33D33">
            <w:pPr>
              <w:pStyle w:val="6"/>
              <w:spacing w:before="78" w:line="219" w:lineRule="auto"/>
              <w:ind w:left="3302"/>
            </w:pPr>
            <w:r>
              <w:rPr>
                <w:spacing w:val="3"/>
              </w:rPr>
              <w:t>贾生亮</w:t>
            </w:r>
          </w:p>
        </w:tc>
      </w:tr>
      <w:tr w14:paraId="66507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023" w:type="dxa"/>
            <w:vAlign w:val="top"/>
          </w:tcPr>
          <w:p w14:paraId="2B8056C1">
            <w:pPr>
              <w:pStyle w:val="6"/>
              <w:spacing w:before="80" w:line="221" w:lineRule="auto"/>
              <w:ind w:left="285"/>
            </w:pPr>
            <w:r>
              <w:rPr>
                <w:spacing w:val="-7"/>
              </w:rPr>
              <w:t>备</w:t>
            </w:r>
            <w:r>
              <w:rPr>
                <w:spacing w:val="5"/>
              </w:rPr>
              <w:t xml:space="preserve">       </w:t>
            </w:r>
            <w:r>
              <w:rPr>
                <w:spacing w:val="-7"/>
              </w:rPr>
              <w:t>注</w:t>
            </w:r>
            <w:r>
              <w:rPr>
                <w:spacing w:val="35"/>
              </w:rPr>
              <w:t xml:space="preserve"> </w:t>
            </w:r>
            <w:r>
              <w:rPr>
                <w:spacing w:val="-7"/>
              </w:rPr>
              <w:t>：</w:t>
            </w:r>
          </w:p>
        </w:tc>
        <w:tc>
          <w:tcPr>
            <w:tcW w:w="7313" w:type="dxa"/>
            <w:gridSpan w:val="3"/>
            <w:vAlign w:val="top"/>
          </w:tcPr>
          <w:p w14:paraId="6D0283F5">
            <w:pPr>
              <w:rPr>
                <w:rFonts w:ascii="Arial"/>
                <w:sz w:val="21"/>
              </w:rPr>
            </w:pPr>
          </w:p>
        </w:tc>
      </w:tr>
    </w:tbl>
    <w:p w14:paraId="5AD99770">
      <w:pPr>
        <w:spacing w:before="63" w:line="219" w:lineRule="auto"/>
        <w:ind w:left="114"/>
        <w:rPr>
          <w:rFonts w:ascii="宋体" w:hAnsi="宋体" w:eastAsia="宋体" w:cs="宋体"/>
          <w:sz w:val="23"/>
          <w:szCs w:val="23"/>
        </w:rPr>
      </w:pPr>
      <w:r>
        <w:rPr>
          <w:rFonts w:ascii="宋体" w:hAnsi="宋体" w:eastAsia="宋体" w:cs="宋体"/>
          <w:spacing w:val="4"/>
          <w:sz w:val="23"/>
          <w:szCs w:val="23"/>
        </w:rPr>
        <w:t>填表说明：1.项目类别：填省级项目/市州县级项目；</w:t>
      </w:r>
    </w:p>
    <w:p w14:paraId="3E53E819">
      <w:pPr>
        <w:spacing w:before="58" w:line="219" w:lineRule="auto"/>
        <w:ind w:left="1175"/>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资金类别：填资金来源；</w:t>
      </w:r>
    </w:p>
    <w:p w14:paraId="02068D5C">
      <w:pPr>
        <w:spacing w:before="69" w:line="219" w:lineRule="auto"/>
        <w:ind w:left="1175"/>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主要内容：填项目核心内容等；</w:t>
      </w:r>
    </w:p>
    <w:p w14:paraId="414961B4">
      <w:pPr>
        <w:spacing w:before="76" w:line="218" w:lineRule="auto"/>
        <w:ind w:left="1175"/>
        <w:rPr>
          <w:rFonts w:ascii="宋体" w:hAnsi="宋体" w:eastAsia="宋体" w:cs="宋体"/>
          <w:sz w:val="22"/>
          <w:szCs w:val="22"/>
        </w:rPr>
      </w:pPr>
      <w:r>
        <w:rPr>
          <w:rFonts w:ascii="Times New Roman" w:hAnsi="Times New Roman" w:eastAsia="Times New Roman" w:cs="Times New Roman"/>
          <w:spacing w:val="-2"/>
          <w:sz w:val="22"/>
          <w:szCs w:val="22"/>
        </w:rPr>
        <w:t xml:space="preserve">4. </w:t>
      </w:r>
      <w:r>
        <w:rPr>
          <w:rFonts w:ascii="宋体" w:hAnsi="宋体" w:eastAsia="宋体" w:cs="宋体"/>
          <w:spacing w:val="-2"/>
          <w:sz w:val="22"/>
          <w:szCs w:val="22"/>
        </w:rPr>
        <w:t>项目申报材料：包括立项依据、实施方案、绩效目标申报表、投资估算表等；</w:t>
      </w:r>
    </w:p>
    <w:p w14:paraId="65848933"/>
    <w:p w14:paraId="2292E890"/>
    <w:p w14:paraId="6D850402">
      <w:pPr>
        <w:pStyle w:val="2"/>
      </w:pPr>
      <w:bookmarkStart w:id="0" w:name="_GoBack"/>
      <w:bookmarkEnd w:id="0"/>
    </w:p>
    <w:p w14:paraId="6E24B02D"/>
    <w:p w14:paraId="3F446628">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ascii="Arial" w:eastAsia="宋体"/>
          <w:sz w:val="21"/>
          <w:lang w:val="en-US" w:eastAsia="zh-CN"/>
        </w:rPr>
      </w:pPr>
      <w:r>
        <w:rPr>
          <w:rFonts w:hint="eastAsia" w:eastAsia="宋体"/>
          <w:sz w:val="21"/>
          <w:lang w:val="en-US" w:eastAsia="zh-CN"/>
        </w:rPr>
        <w:t>附件2</w:t>
      </w:r>
    </w:p>
    <w:p w14:paraId="444B5AD7">
      <w:pPr>
        <w:keepNext w:val="0"/>
        <w:keepLines w:val="0"/>
        <w:pageBreakBefore w:val="0"/>
        <w:widowControl/>
        <w:suppressLineNumbers w:val="0"/>
        <w:kinsoku w:val="0"/>
        <w:wordWrap/>
        <w:overflowPunct/>
        <w:topLinePunct w:val="0"/>
        <w:autoSpaceDE w:val="0"/>
        <w:autoSpaceDN w:val="0"/>
        <w:bidi w:val="0"/>
        <w:adjustRightInd w:val="0"/>
        <w:snapToGrid w:val="0"/>
        <w:spacing w:before="59" w:beforeAutospacing="0" w:after="0" w:afterAutospacing="0" w:line="300" w:lineRule="exact"/>
        <w:ind w:left="216" w:right="0"/>
        <w:jc w:val="center"/>
        <w:textAlignment w:val="baseline"/>
        <w:outlineLvl w:val="0"/>
        <w:rPr>
          <w:rFonts w:hint="eastAsia" w:ascii="微软雅黑" w:hAnsi="微软雅黑" w:eastAsia="微软雅黑" w:cs="微软雅黑"/>
          <w:color w:val="000000"/>
          <w:kern w:val="0"/>
          <w:sz w:val="28"/>
          <w:szCs w:val="28"/>
        </w:rPr>
      </w:pPr>
      <w:r>
        <w:rPr>
          <w:rFonts w:hint="eastAsia" w:ascii="微软雅黑" w:hAnsi="微软雅黑" w:eastAsia="微软雅黑" w:cs="微软雅黑"/>
          <w:b/>
          <w:bCs/>
          <w:snapToGrid w:val="0"/>
          <w:color w:val="000000"/>
          <w:kern w:val="0"/>
          <w:sz w:val="28"/>
          <w:szCs w:val="28"/>
          <w:lang w:val="en-US" w:eastAsia="zh-CN" w:bidi="ar"/>
        </w:rPr>
        <w:t>格尔木市</w:t>
      </w:r>
      <w:r>
        <w:rPr>
          <w:rFonts w:hint="default" w:ascii="Times New Roman" w:hAnsi="Times New Roman" w:eastAsia="Arial" w:cs="Times New Roman"/>
          <w:b/>
          <w:bCs/>
          <w:snapToGrid w:val="0"/>
          <w:color w:val="000000"/>
          <w:kern w:val="0"/>
          <w:sz w:val="28"/>
          <w:szCs w:val="28"/>
          <w:lang w:val="en-US" w:eastAsia="zh-CN" w:bidi="ar"/>
        </w:rPr>
        <w:t>2027</w:t>
      </w:r>
      <w:r>
        <w:rPr>
          <w:rFonts w:hint="eastAsia" w:ascii="微软雅黑" w:hAnsi="微软雅黑" w:eastAsia="微软雅黑" w:cs="微软雅黑"/>
          <w:b/>
          <w:bCs/>
          <w:snapToGrid w:val="0"/>
          <w:color w:val="000000"/>
          <w:kern w:val="0"/>
          <w:sz w:val="28"/>
          <w:szCs w:val="28"/>
          <w:lang w:val="en-US" w:eastAsia="zh-CN" w:bidi="ar"/>
        </w:rPr>
        <w:t>年中央财政常态化帮扶资金欠发达国有林场巩固提升任务项目绩</w:t>
      </w:r>
      <w:r>
        <w:rPr>
          <w:rFonts w:hint="eastAsia" w:ascii="微软雅黑" w:hAnsi="微软雅黑" w:eastAsia="微软雅黑" w:cs="微软雅黑"/>
          <w:b/>
          <w:bCs/>
          <w:snapToGrid w:val="0"/>
          <w:color w:val="000000"/>
          <w:spacing w:val="-3"/>
          <w:kern w:val="0"/>
          <w:sz w:val="28"/>
          <w:szCs w:val="28"/>
          <w:lang w:val="en-US" w:eastAsia="zh-CN" w:bidi="ar"/>
        </w:rPr>
        <w:t>效目标申报表</w:t>
      </w:r>
    </w:p>
    <w:tbl>
      <w:tblPr>
        <w:tblStyle w:val="7"/>
        <w:tblW w:w="99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473"/>
        <w:gridCol w:w="780"/>
        <w:gridCol w:w="1482"/>
        <w:gridCol w:w="1488"/>
        <w:gridCol w:w="1437"/>
        <w:gridCol w:w="914"/>
        <w:gridCol w:w="662"/>
        <w:gridCol w:w="1711"/>
      </w:tblGrid>
      <w:tr w14:paraId="242BB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0" w:hRule="atLeast"/>
          <w:jc w:val="center"/>
        </w:trPr>
        <w:tc>
          <w:tcPr>
            <w:tcW w:w="2253" w:type="dxa"/>
            <w:gridSpan w:val="2"/>
            <w:tcBorders>
              <w:top w:val="single" w:color="000000" w:sz="2" w:space="0"/>
              <w:left w:val="single" w:color="000000" w:sz="2" w:space="0"/>
              <w:bottom w:val="single" w:color="auto" w:sz="4" w:space="0"/>
              <w:right w:val="single" w:color="000000" w:sz="2" w:space="0"/>
            </w:tcBorders>
            <w:shd w:val="clear" w:color="auto" w:fill="auto"/>
            <w:vAlign w:val="top"/>
          </w:tcPr>
          <w:p w14:paraId="3155DA16">
            <w:pPr>
              <w:keepNext w:val="0"/>
              <w:keepLines w:val="0"/>
              <w:widowControl/>
              <w:suppressLineNumbers w:val="0"/>
              <w:kinsoku w:val="0"/>
              <w:autoSpaceDE w:val="0"/>
              <w:autoSpaceDN w:val="0"/>
              <w:adjustRightInd w:val="0"/>
              <w:snapToGrid w:val="0"/>
              <w:spacing w:before="0" w:beforeAutospacing="0" w:after="0" w:afterAutospacing="0" w:line="314" w:lineRule="auto"/>
              <w:ind w:left="0" w:right="0"/>
              <w:jc w:val="center"/>
              <w:textAlignment w:val="baseline"/>
              <w:rPr>
                <w:rFonts w:hint="default" w:ascii="Arial" w:hAnsi="Arial" w:cs="Arial"/>
                <w:color w:val="000000"/>
                <w:kern w:val="0"/>
                <w:sz w:val="21"/>
                <w:szCs w:val="21"/>
              </w:rPr>
            </w:pPr>
          </w:p>
          <w:p w14:paraId="2285F3EB">
            <w:pPr>
              <w:keepNext w:val="0"/>
              <w:keepLines w:val="0"/>
              <w:widowControl/>
              <w:suppressLineNumbers w:val="0"/>
              <w:kinsoku w:val="0"/>
              <w:autoSpaceDE w:val="0"/>
              <w:autoSpaceDN w:val="0"/>
              <w:adjustRightInd w:val="0"/>
              <w:snapToGrid w:val="0"/>
              <w:spacing w:before="0" w:beforeAutospacing="0" w:after="0" w:afterAutospacing="0" w:line="314" w:lineRule="auto"/>
              <w:ind w:left="0" w:right="0"/>
              <w:jc w:val="center"/>
              <w:textAlignment w:val="baseline"/>
              <w:rPr>
                <w:rFonts w:hint="default" w:ascii="Arial" w:hAnsi="Arial" w:cs="Arial"/>
                <w:color w:val="000000"/>
                <w:kern w:val="0"/>
                <w:sz w:val="21"/>
                <w:szCs w:val="21"/>
              </w:rPr>
            </w:pPr>
          </w:p>
          <w:p w14:paraId="0D9D27F6">
            <w:pPr>
              <w:keepNext w:val="0"/>
              <w:keepLines w:val="0"/>
              <w:widowControl/>
              <w:suppressLineNumbers w:val="0"/>
              <w:kinsoku w:val="0"/>
              <w:autoSpaceDE w:val="0"/>
              <w:autoSpaceDN w:val="0"/>
              <w:adjustRightInd w:val="0"/>
              <w:snapToGrid w:val="0"/>
              <w:spacing w:before="77" w:beforeAutospacing="0" w:after="0" w:afterAutospacing="0"/>
              <w:ind w:left="780" w:right="0"/>
              <w:jc w:val="center"/>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项目单位</w:t>
            </w:r>
          </w:p>
        </w:tc>
        <w:tc>
          <w:tcPr>
            <w:tcW w:w="1482" w:type="dxa"/>
            <w:tcBorders>
              <w:top w:val="single" w:color="000000" w:sz="2" w:space="0"/>
              <w:left w:val="single" w:color="000000" w:sz="2" w:space="0"/>
              <w:bottom w:val="single" w:color="000000" w:sz="2" w:space="0"/>
              <w:right w:val="single" w:color="000000" w:sz="2" w:space="0"/>
            </w:tcBorders>
            <w:shd w:val="clear" w:color="auto" w:fill="auto"/>
            <w:vAlign w:val="top"/>
          </w:tcPr>
          <w:p w14:paraId="6F45860A">
            <w:pPr>
              <w:keepNext w:val="0"/>
              <w:keepLines w:val="0"/>
              <w:widowControl/>
              <w:suppressLineNumbers w:val="0"/>
              <w:kinsoku w:val="0"/>
              <w:autoSpaceDE w:val="0"/>
              <w:autoSpaceDN w:val="0"/>
              <w:adjustRightInd w:val="0"/>
              <w:snapToGrid w:val="0"/>
              <w:spacing w:before="0" w:beforeAutospacing="0" w:after="0" w:afterAutospacing="0" w:line="259" w:lineRule="auto"/>
              <w:ind w:left="0" w:right="0"/>
              <w:jc w:val="center"/>
              <w:textAlignment w:val="baseline"/>
              <w:rPr>
                <w:rFonts w:hint="default" w:ascii="Arial" w:hAnsi="Arial" w:cs="Arial"/>
                <w:color w:val="000000"/>
                <w:kern w:val="0"/>
                <w:sz w:val="21"/>
                <w:szCs w:val="21"/>
              </w:rPr>
            </w:pPr>
          </w:p>
          <w:p w14:paraId="41A12640">
            <w:pPr>
              <w:keepNext w:val="0"/>
              <w:keepLines w:val="0"/>
              <w:widowControl/>
              <w:suppressLineNumbers w:val="0"/>
              <w:kinsoku w:val="0"/>
              <w:autoSpaceDE w:val="0"/>
              <w:autoSpaceDN w:val="0"/>
              <w:adjustRightInd w:val="0"/>
              <w:snapToGrid w:val="0"/>
              <w:spacing w:before="0" w:beforeAutospacing="0" w:after="0" w:afterAutospacing="0" w:line="259" w:lineRule="auto"/>
              <w:ind w:left="0" w:right="0"/>
              <w:jc w:val="center"/>
              <w:textAlignment w:val="baseline"/>
              <w:rPr>
                <w:rFonts w:hint="default" w:ascii="Arial" w:hAnsi="Arial" w:cs="Arial"/>
                <w:color w:val="000000"/>
                <w:kern w:val="0"/>
                <w:sz w:val="21"/>
                <w:szCs w:val="21"/>
              </w:rPr>
            </w:pPr>
          </w:p>
          <w:p w14:paraId="62B0D189">
            <w:pPr>
              <w:pStyle w:val="3"/>
              <w:keepNext w:val="0"/>
              <w:keepLines w:val="0"/>
              <w:widowControl/>
              <w:suppressLineNumbers w:val="0"/>
              <w:kinsoku w:val="0"/>
              <w:autoSpaceDE w:val="0"/>
              <w:autoSpaceDN w:val="0"/>
              <w:adjustRightInd w:val="0"/>
              <w:snapToGrid w:val="0"/>
              <w:spacing w:before="58" w:beforeAutospacing="0" w:after="0" w:afterAutospacing="0" w:line="268" w:lineRule="auto"/>
              <w:ind w:left="0" w:right="109"/>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格尔木市林业和</w:t>
            </w:r>
            <w:r>
              <w:rPr>
                <w:rFonts w:hint="eastAsia" w:ascii="黑体" w:hAnsi="宋体" w:eastAsia="黑体" w:cs="黑体"/>
                <w:snapToGrid/>
                <w:color w:val="000000"/>
                <w:spacing w:val="-5"/>
                <w:kern w:val="0"/>
                <w:sz w:val="18"/>
                <w:szCs w:val="18"/>
                <w:lang w:val="en-US" w:eastAsia="zh-CN" w:bidi="ar"/>
              </w:rPr>
              <w:t>草原站</w:t>
            </w:r>
          </w:p>
        </w:tc>
        <w:tc>
          <w:tcPr>
            <w:tcW w:w="1488" w:type="dxa"/>
            <w:tcBorders>
              <w:top w:val="single" w:color="000000" w:sz="2" w:space="0"/>
              <w:left w:val="single" w:color="000000" w:sz="2" w:space="0"/>
              <w:bottom w:val="single" w:color="000000" w:sz="2" w:space="0"/>
              <w:right w:val="single" w:color="000000" w:sz="2" w:space="0"/>
            </w:tcBorders>
            <w:shd w:val="clear" w:color="auto" w:fill="auto"/>
            <w:vAlign w:val="top"/>
          </w:tcPr>
          <w:p w14:paraId="0F33B254">
            <w:pPr>
              <w:keepNext w:val="0"/>
              <w:keepLines w:val="0"/>
              <w:widowControl/>
              <w:suppressLineNumbers w:val="0"/>
              <w:kinsoku w:val="0"/>
              <w:autoSpaceDE w:val="0"/>
              <w:autoSpaceDN w:val="0"/>
              <w:adjustRightInd w:val="0"/>
              <w:snapToGrid w:val="0"/>
              <w:spacing w:before="0" w:beforeAutospacing="0" w:after="0" w:afterAutospacing="0" w:line="314" w:lineRule="auto"/>
              <w:ind w:left="0" w:right="0"/>
              <w:jc w:val="center"/>
              <w:textAlignment w:val="baseline"/>
              <w:rPr>
                <w:rFonts w:hint="default" w:ascii="Arial" w:hAnsi="Arial" w:cs="Arial"/>
                <w:color w:val="000000"/>
                <w:kern w:val="0"/>
                <w:sz w:val="21"/>
                <w:szCs w:val="21"/>
              </w:rPr>
            </w:pPr>
          </w:p>
          <w:p w14:paraId="07B88871">
            <w:pPr>
              <w:keepNext w:val="0"/>
              <w:keepLines w:val="0"/>
              <w:widowControl/>
              <w:suppressLineNumbers w:val="0"/>
              <w:kinsoku w:val="0"/>
              <w:autoSpaceDE w:val="0"/>
              <w:autoSpaceDN w:val="0"/>
              <w:adjustRightInd w:val="0"/>
              <w:snapToGrid w:val="0"/>
              <w:spacing w:before="0" w:beforeAutospacing="0" w:after="0" w:afterAutospacing="0" w:line="314" w:lineRule="auto"/>
              <w:ind w:left="0" w:right="0"/>
              <w:jc w:val="center"/>
              <w:textAlignment w:val="baseline"/>
              <w:rPr>
                <w:rFonts w:hint="default" w:ascii="Arial" w:hAnsi="Arial" w:cs="Arial"/>
                <w:color w:val="000000"/>
                <w:kern w:val="0"/>
                <w:sz w:val="21"/>
                <w:szCs w:val="21"/>
              </w:rPr>
            </w:pPr>
          </w:p>
          <w:p w14:paraId="0F48ACBE">
            <w:pPr>
              <w:keepNext w:val="0"/>
              <w:keepLines w:val="0"/>
              <w:widowControl/>
              <w:suppressLineNumbers w:val="0"/>
              <w:kinsoku w:val="0"/>
              <w:autoSpaceDE w:val="0"/>
              <w:autoSpaceDN w:val="0"/>
              <w:adjustRightInd w:val="0"/>
              <w:snapToGrid w:val="0"/>
              <w:spacing w:before="77" w:beforeAutospacing="0" w:after="0" w:afterAutospacing="0"/>
              <w:ind w:left="0" w:right="0"/>
              <w:jc w:val="center"/>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项目名称</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76850C85">
            <w:pPr>
              <w:pStyle w:val="3"/>
              <w:keepNext w:val="0"/>
              <w:keepLines w:val="0"/>
              <w:widowControl/>
              <w:suppressLineNumbers w:val="0"/>
              <w:kinsoku w:val="0"/>
              <w:autoSpaceDE w:val="0"/>
              <w:autoSpaceDN w:val="0"/>
              <w:adjustRightInd w:val="0"/>
              <w:snapToGrid w:val="0"/>
              <w:spacing w:before="66" w:beforeAutospacing="0" w:after="0" w:afterAutospacing="0"/>
              <w:ind w:left="189" w:right="0"/>
              <w:jc w:val="center"/>
              <w:textAlignment w:val="baseline"/>
              <w:rPr>
                <w:rFonts w:hint="default" w:ascii="Times New Roman" w:hAnsi="Times New Roman" w:cs="Times New Roman"/>
                <w:color w:val="000000"/>
                <w:kern w:val="0"/>
                <w:sz w:val="18"/>
                <w:szCs w:val="18"/>
              </w:rPr>
            </w:pPr>
            <w:r>
              <w:rPr>
                <w:rFonts w:hint="eastAsia" w:ascii="黑体" w:hAnsi="宋体" w:eastAsia="黑体" w:cs="黑体"/>
                <w:snapToGrid/>
                <w:color w:val="000000"/>
                <w:spacing w:val="-2"/>
                <w:kern w:val="0"/>
                <w:sz w:val="18"/>
                <w:szCs w:val="18"/>
                <w:lang w:val="en-US" w:eastAsia="zh-CN" w:bidi="ar"/>
              </w:rPr>
              <w:t>格尔木市</w:t>
            </w:r>
            <w:r>
              <w:rPr>
                <w:rFonts w:hint="default" w:ascii="Times New Roman" w:hAnsi="Times New Roman" w:eastAsia="黑体" w:cs="Times New Roman"/>
                <w:snapToGrid/>
                <w:color w:val="000000"/>
                <w:spacing w:val="-2"/>
                <w:kern w:val="0"/>
                <w:sz w:val="18"/>
                <w:szCs w:val="18"/>
                <w:lang w:val="en-US" w:eastAsia="zh-CN" w:bidi="ar"/>
              </w:rPr>
              <w:t>2027</w:t>
            </w:r>
          </w:p>
          <w:p w14:paraId="1CC30DBE">
            <w:pPr>
              <w:pStyle w:val="3"/>
              <w:keepNext w:val="0"/>
              <w:keepLines w:val="0"/>
              <w:widowControl/>
              <w:suppressLineNumbers w:val="0"/>
              <w:kinsoku w:val="0"/>
              <w:autoSpaceDE w:val="0"/>
              <w:autoSpaceDN w:val="0"/>
              <w:adjustRightInd w:val="0"/>
              <w:snapToGrid w:val="0"/>
              <w:spacing w:before="35" w:beforeAutospacing="0" w:after="0" w:afterAutospacing="0"/>
              <w:ind w:left="193"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年中央财政常</w:t>
            </w:r>
          </w:p>
          <w:p w14:paraId="46206F4F">
            <w:pPr>
              <w:pStyle w:val="3"/>
              <w:keepNext w:val="0"/>
              <w:keepLines w:val="0"/>
              <w:widowControl/>
              <w:suppressLineNumbers w:val="0"/>
              <w:kinsoku w:val="0"/>
              <w:autoSpaceDE w:val="0"/>
              <w:autoSpaceDN w:val="0"/>
              <w:adjustRightInd w:val="0"/>
              <w:snapToGrid w:val="0"/>
              <w:spacing w:before="45" w:beforeAutospacing="0" w:after="0" w:afterAutospacing="0"/>
              <w:ind w:left="196"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态化帮扶资金</w:t>
            </w:r>
          </w:p>
          <w:p w14:paraId="7DD72308">
            <w:pPr>
              <w:pStyle w:val="3"/>
              <w:keepNext w:val="0"/>
              <w:keepLines w:val="0"/>
              <w:widowControl/>
              <w:suppressLineNumbers w:val="0"/>
              <w:kinsoku w:val="0"/>
              <w:autoSpaceDE w:val="0"/>
              <w:autoSpaceDN w:val="0"/>
              <w:adjustRightInd w:val="0"/>
              <w:snapToGrid w:val="0"/>
              <w:spacing w:before="48" w:beforeAutospacing="0" w:after="0" w:afterAutospacing="0"/>
              <w:ind w:left="196"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欠发达国有林</w:t>
            </w:r>
          </w:p>
          <w:p w14:paraId="4F95986A">
            <w:pPr>
              <w:pStyle w:val="3"/>
              <w:keepNext w:val="0"/>
              <w:keepLines w:val="0"/>
              <w:widowControl/>
              <w:suppressLineNumbers w:val="0"/>
              <w:kinsoku w:val="0"/>
              <w:autoSpaceDE w:val="0"/>
              <w:autoSpaceDN w:val="0"/>
              <w:adjustRightInd w:val="0"/>
              <w:snapToGrid w:val="0"/>
              <w:spacing w:before="46" w:beforeAutospacing="0" w:after="0" w:afterAutospacing="0"/>
              <w:ind w:left="190"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场巩固提升任</w:t>
            </w:r>
          </w:p>
          <w:p w14:paraId="20D5AA4D">
            <w:pPr>
              <w:pStyle w:val="3"/>
              <w:keepNext w:val="0"/>
              <w:keepLines w:val="0"/>
              <w:widowControl/>
              <w:suppressLineNumbers w:val="0"/>
              <w:kinsoku w:val="0"/>
              <w:autoSpaceDE w:val="0"/>
              <w:autoSpaceDN w:val="0"/>
              <w:adjustRightInd w:val="0"/>
              <w:snapToGrid w:val="0"/>
              <w:spacing w:before="45" w:beforeAutospacing="0" w:after="0" w:afterAutospacing="0"/>
              <w:ind w:left="463"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务项目</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67B6D0EE">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center"/>
              <w:textAlignment w:val="baseline"/>
              <w:rPr>
                <w:rFonts w:hint="default" w:ascii="Arial" w:hAnsi="Arial" w:cs="Arial"/>
                <w:color w:val="000000"/>
                <w:kern w:val="0"/>
                <w:sz w:val="21"/>
                <w:szCs w:val="21"/>
              </w:rPr>
            </w:pPr>
          </w:p>
          <w:p w14:paraId="0767D9C9">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center"/>
              <w:textAlignment w:val="baseline"/>
              <w:rPr>
                <w:rFonts w:hint="default" w:ascii="Arial" w:hAnsi="Arial" w:cs="Arial"/>
                <w:color w:val="000000"/>
                <w:kern w:val="0"/>
                <w:sz w:val="21"/>
                <w:szCs w:val="21"/>
              </w:rPr>
            </w:pPr>
          </w:p>
          <w:p w14:paraId="7B584CC9">
            <w:pPr>
              <w:keepNext w:val="0"/>
              <w:keepLines w:val="0"/>
              <w:widowControl/>
              <w:suppressLineNumbers w:val="0"/>
              <w:kinsoku w:val="0"/>
              <w:autoSpaceDE w:val="0"/>
              <w:autoSpaceDN w:val="0"/>
              <w:adjustRightInd w:val="0"/>
              <w:snapToGrid w:val="0"/>
              <w:spacing w:before="78" w:beforeAutospacing="0" w:after="0" w:afterAutospacing="0"/>
              <w:ind w:left="287" w:right="180" w:hanging="89"/>
              <w:jc w:val="center"/>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项目负</w:t>
            </w:r>
            <w:r>
              <w:rPr>
                <w:rFonts w:hint="eastAsia" w:ascii="微软雅黑" w:hAnsi="微软雅黑" w:eastAsia="微软雅黑" w:cs="微软雅黑"/>
                <w:b/>
                <w:bCs/>
                <w:snapToGrid w:val="0"/>
                <w:color w:val="000000"/>
                <w:spacing w:val="-3"/>
                <w:kern w:val="0"/>
                <w:sz w:val="18"/>
                <w:szCs w:val="18"/>
                <w:lang w:val="en-US" w:eastAsia="zh-CN" w:bidi="ar"/>
              </w:rPr>
              <w:t>责人</w:t>
            </w:r>
          </w:p>
        </w:tc>
        <w:tc>
          <w:tcPr>
            <w:tcW w:w="237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A72B764">
            <w:pPr>
              <w:keepNext w:val="0"/>
              <w:keepLines w:val="0"/>
              <w:widowControl/>
              <w:suppressLineNumbers w:val="0"/>
              <w:kinsoku w:val="0"/>
              <w:autoSpaceDE w:val="0"/>
              <w:autoSpaceDN w:val="0"/>
              <w:adjustRightInd w:val="0"/>
              <w:snapToGrid w:val="0"/>
              <w:spacing w:before="0" w:beforeAutospacing="0" w:after="0" w:afterAutospacing="0" w:line="319" w:lineRule="auto"/>
              <w:ind w:left="0" w:right="0"/>
              <w:jc w:val="center"/>
              <w:textAlignment w:val="baseline"/>
              <w:rPr>
                <w:rFonts w:hint="default" w:ascii="Arial" w:hAnsi="Arial" w:cs="Arial"/>
                <w:color w:val="000000"/>
                <w:kern w:val="0"/>
                <w:sz w:val="21"/>
                <w:szCs w:val="21"/>
              </w:rPr>
            </w:pPr>
          </w:p>
          <w:p w14:paraId="297BFBBF">
            <w:pPr>
              <w:keepNext w:val="0"/>
              <w:keepLines w:val="0"/>
              <w:widowControl/>
              <w:suppressLineNumbers w:val="0"/>
              <w:kinsoku w:val="0"/>
              <w:autoSpaceDE w:val="0"/>
              <w:autoSpaceDN w:val="0"/>
              <w:adjustRightInd w:val="0"/>
              <w:snapToGrid w:val="0"/>
              <w:spacing w:before="0" w:beforeAutospacing="0" w:after="0" w:afterAutospacing="0" w:line="321" w:lineRule="auto"/>
              <w:ind w:left="0" w:right="0"/>
              <w:jc w:val="center"/>
              <w:textAlignment w:val="baseline"/>
              <w:rPr>
                <w:rFonts w:hint="default" w:ascii="Arial" w:hAnsi="Arial" w:cs="Arial"/>
                <w:color w:val="000000"/>
                <w:kern w:val="0"/>
                <w:sz w:val="21"/>
                <w:szCs w:val="21"/>
              </w:rPr>
            </w:pPr>
          </w:p>
          <w:p w14:paraId="782332BF">
            <w:pPr>
              <w:pStyle w:val="3"/>
              <w:keepNext w:val="0"/>
              <w:keepLines w:val="0"/>
              <w:widowControl/>
              <w:suppressLineNumbers w:val="0"/>
              <w:kinsoku w:val="0"/>
              <w:autoSpaceDE w:val="0"/>
              <w:autoSpaceDN w:val="0"/>
              <w:adjustRightInd w:val="0"/>
              <w:snapToGrid w:val="0"/>
              <w:spacing w:before="58" w:beforeAutospacing="0" w:after="0" w:afterAutospacing="0"/>
              <w:ind w:left="0"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8"/>
                <w:kern w:val="0"/>
                <w:sz w:val="18"/>
                <w:szCs w:val="18"/>
                <w:lang w:val="en-US" w:eastAsia="zh-CN" w:bidi="ar"/>
              </w:rPr>
              <w:t>安涛</w:t>
            </w:r>
          </w:p>
        </w:tc>
      </w:tr>
      <w:tr w14:paraId="68AD5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1" w:hRule="atLeast"/>
          <w:jc w:val="center"/>
        </w:trPr>
        <w:tc>
          <w:tcPr>
            <w:tcW w:w="22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F68FE9">
            <w:pPr>
              <w:keepNext w:val="0"/>
              <w:keepLines w:val="0"/>
              <w:widowControl/>
              <w:suppressLineNumbers w:val="0"/>
              <w:kinsoku w:val="0"/>
              <w:autoSpaceDE w:val="0"/>
              <w:autoSpaceDN w:val="0"/>
              <w:adjustRightInd w:val="0"/>
              <w:snapToGrid w:val="0"/>
              <w:spacing w:before="300" w:beforeAutospacing="0" w:after="0" w:afterAutospacing="0"/>
              <w:ind w:right="0"/>
              <w:jc w:val="center"/>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主管单位</w:t>
            </w:r>
          </w:p>
        </w:tc>
        <w:tc>
          <w:tcPr>
            <w:tcW w:w="1482" w:type="dxa"/>
            <w:tcBorders>
              <w:top w:val="single" w:color="000000" w:sz="2" w:space="0"/>
              <w:left w:val="single" w:color="auto" w:sz="4" w:space="0"/>
              <w:bottom w:val="single" w:color="000000" w:sz="2" w:space="0"/>
              <w:right w:val="single" w:color="000000" w:sz="2" w:space="0"/>
            </w:tcBorders>
            <w:shd w:val="clear" w:color="auto" w:fill="auto"/>
            <w:vAlign w:val="center"/>
          </w:tcPr>
          <w:p w14:paraId="394D9722">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171" w:beforeAutospacing="0" w:after="0" w:afterAutospacing="0" w:line="240" w:lineRule="auto"/>
              <w:ind w:right="136"/>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格尔木市林业和</w:t>
            </w:r>
            <w:r>
              <w:rPr>
                <w:rFonts w:hint="eastAsia" w:ascii="黑体" w:hAnsi="宋体" w:eastAsia="黑体" w:cs="黑体"/>
                <w:snapToGrid/>
                <w:color w:val="000000"/>
                <w:spacing w:val="-4"/>
                <w:kern w:val="0"/>
                <w:sz w:val="18"/>
                <w:szCs w:val="18"/>
                <w:lang w:val="en-US" w:eastAsia="zh-CN" w:bidi="ar"/>
              </w:rPr>
              <w:t>草原局</w:t>
            </w:r>
          </w:p>
        </w:tc>
        <w:tc>
          <w:tcPr>
            <w:tcW w:w="1488"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7A098B">
            <w:pPr>
              <w:keepNext w:val="0"/>
              <w:keepLines w:val="0"/>
              <w:widowControl/>
              <w:suppressLineNumbers w:val="0"/>
              <w:kinsoku w:val="0"/>
              <w:autoSpaceDE w:val="0"/>
              <w:autoSpaceDN w:val="0"/>
              <w:adjustRightInd w:val="0"/>
              <w:snapToGrid w:val="0"/>
              <w:spacing w:before="299" w:beforeAutospacing="0" w:after="0" w:afterAutospacing="0"/>
              <w:ind w:right="0"/>
              <w:jc w:val="both"/>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专项名称</w:t>
            </w:r>
          </w:p>
        </w:tc>
        <w:tc>
          <w:tcPr>
            <w:tcW w:w="4724" w:type="dxa"/>
            <w:gridSpan w:val="4"/>
            <w:tcBorders>
              <w:top w:val="single" w:color="000000" w:sz="2" w:space="0"/>
              <w:left w:val="single" w:color="000000" w:sz="2" w:space="0"/>
              <w:bottom w:val="single" w:color="000000" w:sz="2" w:space="0"/>
              <w:right w:val="single" w:color="000000" w:sz="2" w:space="0"/>
            </w:tcBorders>
            <w:shd w:val="clear" w:color="auto" w:fill="auto"/>
            <w:vAlign w:val="center"/>
          </w:tcPr>
          <w:p w14:paraId="15BF4E90">
            <w:pPr>
              <w:pStyle w:val="3"/>
              <w:keepNext w:val="0"/>
              <w:keepLines w:val="0"/>
              <w:widowControl/>
              <w:suppressLineNumbers w:val="0"/>
              <w:kinsoku w:val="0"/>
              <w:autoSpaceDE w:val="0"/>
              <w:autoSpaceDN w:val="0"/>
              <w:adjustRightInd w:val="0"/>
              <w:snapToGrid w:val="0"/>
              <w:spacing w:before="299" w:beforeAutospacing="0" w:after="0" w:afterAutospacing="0"/>
              <w:ind w:right="0"/>
              <w:jc w:val="center"/>
              <w:textAlignment w:val="baseline"/>
              <w:rPr>
                <w:rFonts w:hint="eastAsia" w:ascii="黑体" w:hAnsi="宋体" w:eastAsia="黑体" w:cs="黑体"/>
                <w:color w:val="000000"/>
                <w:kern w:val="0"/>
                <w:sz w:val="18"/>
                <w:szCs w:val="18"/>
              </w:rPr>
            </w:pPr>
            <w:r>
              <w:rPr>
                <w:rFonts w:hint="default" w:ascii="Times New Roman" w:hAnsi="Times New Roman" w:eastAsia="黑体" w:cs="Times New Roman"/>
                <w:snapToGrid/>
                <w:color w:val="000000"/>
                <w:spacing w:val="-1"/>
                <w:kern w:val="0"/>
                <w:sz w:val="18"/>
                <w:szCs w:val="18"/>
                <w:lang w:val="en-US" w:eastAsia="zh-CN" w:bidi="ar"/>
              </w:rPr>
              <w:t>2027</w:t>
            </w:r>
            <w:r>
              <w:rPr>
                <w:rFonts w:hint="eastAsia" w:ascii="黑体" w:hAnsi="宋体" w:eastAsia="黑体" w:cs="黑体"/>
                <w:snapToGrid/>
                <w:color w:val="000000"/>
                <w:spacing w:val="-1"/>
                <w:kern w:val="0"/>
                <w:sz w:val="18"/>
                <w:szCs w:val="18"/>
                <w:lang w:val="en-US" w:eastAsia="zh-CN" w:bidi="ar"/>
              </w:rPr>
              <w:t>年中央财政衔接推进乡村振兴补助资金</w:t>
            </w:r>
          </w:p>
        </w:tc>
      </w:tr>
      <w:tr w14:paraId="2E63F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8" w:hRule="atLeast"/>
          <w:jc w:val="center"/>
        </w:trPr>
        <w:tc>
          <w:tcPr>
            <w:tcW w:w="225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top"/>
          </w:tcPr>
          <w:p w14:paraId="79887A76">
            <w:pPr>
              <w:keepNext w:val="0"/>
              <w:keepLines w:val="0"/>
              <w:widowControl/>
              <w:suppressLineNumbers w:val="0"/>
              <w:kinsoku w:val="0"/>
              <w:autoSpaceDE w:val="0"/>
              <w:autoSpaceDN w:val="0"/>
              <w:adjustRightInd w:val="0"/>
              <w:snapToGrid w:val="0"/>
              <w:spacing w:before="311" w:beforeAutospacing="0" w:after="0" w:afterAutospacing="0"/>
              <w:ind w:left="428"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资金情况（万元）</w:t>
            </w:r>
          </w:p>
        </w:tc>
        <w:tc>
          <w:tcPr>
            <w:tcW w:w="1482" w:type="dxa"/>
            <w:tcBorders>
              <w:top w:val="single" w:color="000000" w:sz="2" w:space="0"/>
              <w:left w:val="single" w:color="auto" w:sz="4" w:space="0"/>
              <w:bottom w:val="single" w:color="000000" w:sz="2" w:space="0"/>
              <w:right w:val="single" w:color="000000" w:sz="2" w:space="0"/>
            </w:tcBorders>
            <w:shd w:val="clear" w:color="auto" w:fill="auto"/>
            <w:vAlign w:val="top"/>
          </w:tcPr>
          <w:p w14:paraId="2F946D13">
            <w:pPr>
              <w:pStyle w:val="3"/>
              <w:keepNext w:val="0"/>
              <w:keepLines w:val="0"/>
              <w:widowControl/>
              <w:suppressLineNumbers w:val="0"/>
              <w:kinsoku w:val="0"/>
              <w:autoSpaceDE w:val="0"/>
              <w:autoSpaceDN w:val="0"/>
              <w:adjustRightInd w:val="0"/>
              <w:snapToGrid w:val="0"/>
              <w:spacing w:before="41" w:beforeAutospacing="0" w:after="0" w:afterAutospacing="0"/>
              <w:ind w:left="124"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7"/>
                <w:kern w:val="0"/>
                <w:sz w:val="18"/>
                <w:szCs w:val="18"/>
                <w:lang w:val="en-US" w:eastAsia="zh-CN" w:bidi="ar"/>
              </w:rPr>
              <w:t>年度资金总额：</w:t>
            </w:r>
          </w:p>
        </w:tc>
        <w:tc>
          <w:tcPr>
            <w:tcW w:w="2925"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6E9BC0B">
            <w:pPr>
              <w:keepNext w:val="0"/>
              <w:keepLines w:val="0"/>
              <w:widowControl/>
              <w:suppressLineNumbers w:val="0"/>
              <w:kinsoku w:val="0"/>
              <w:autoSpaceDE w:val="0"/>
              <w:autoSpaceDN w:val="0"/>
              <w:adjustRightInd w:val="0"/>
              <w:snapToGrid w:val="0"/>
              <w:spacing w:before="65" w:beforeAutospacing="0" w:after="0" w:afterAutospacing="0"/>
              <w:ind w:left="1235"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4"/>
                <w:kern w:val="0"/>
                <w:sz w:val="18"/>
                <w:szCs w:val="18"/>
                <w:lang w:val="en-US" w:eastAsia="zh-CN" w:bidi="ar"/>
              </w:rPr>
              <w:t>131.90</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7331DC55">
            <w:pPr>
              <w:keepNext w:val="0"/>
              <w:keepLines w:val="0"/>
              <w:widowControl/>
              <w:suppressLineNumbers w:val="0"/>
              <w:kinsoku w:val="0"/>
              <w:autoSpaceDE w:val="0"/>
              <w:autoSpaceDN w:val="0"/>
              <w:adjustRightInd w:val="0"/>
              <w:snapToGrid w:val="0"/>
              <w:spacing w:before="41" w:beforeAutospacing="0" w:after="0" w:afterAutospacing="0"/>
              <w:ind w:left="288"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分值</w:t>
            </w:r>
          </w:p>
        </w:tc>
        <w:tc>
          <w:tcPr>
            <w:tcW w:w="237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413AF92">
            <w:pPr>
              <w:keepNext w:val="0"/>
              <w:keepLines w:val="0"/>
              <w:widowControl/>
              <w:suppressLineNumbers w:val="0"/>
              <w:kinsoku w:val="0"/>
              <w:autoSpaceDE w:val="0"/>
              <w:autoSpaceDN w:val="0"/>
              <w:adjustRightInd w:val="0"/>
              <w:snapToGrid w:val="0"/>
              <w:spacing w:before="65" w:beforeAutospacing="0" w:after="0" w:afterAutospacing="0"/>
              <w:ind w:left="111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r w14:paraId="2EDED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jc w:val="center"/>
        </w:trPr>
        <w:tc>
          <w:tcPr>
            <w:tcW w:w="2253"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106F3F1">
            <w:pPr>
              <w:rPr>
                <w:rFonts w:hint="default" w:ascii="Times New Roman" w:hAnsi="Times New Roman" w:cs="Times New Roman"/>
                <w:sz w:val="20"/>
                <w:szCs w:val="20"/>
              </w:rPr>
            </w:pPr>
          </w:p>
        </w:tc>
        <w:tc>
          <w:tcPr>
            <w:tcW w:w="1482" w:type="dxa"/>
            <w:tcBorders>
              <w:top w:val="single" w:color="000000" w:sz="2" w:space="0"/>
              <w:left w:val="single" w:color="auto" w:sz="4" w:space="0"/>
              <w:bottom w:val="single" w:color="000000" w:sz="2" w:space="0"/>
              <w:right w:val="single" w:color="000000" w:sz="2" w:space="0"/>
            </w:tcBorders>
            <w:shd w:val="clear" w:color="auto" w:fill="auto"/>
            <w:vAlign w:val="top"/>
          </w:tcPr>
          <w:p w14:paraId="205C90E6">
            <w:pPr>
              <w:pStyle w:val="3"/>
              <w:keepNext w:val="0"/>
              <w:keepLines w:val="0"/>
              <w:widowControl/>
              <w:suppressLineNumbers w:val="0"/>
              <w:kinsoku w:val="0"/>
              <w:autoSpaceDE w:val="0"/>
              <w:autoSpaceDN w:val="0"/>
              <w:adjustRightInd w:val="0"/>
              <w:snapToGrid w:val="0"/>
              <w:spacing w:before="41" w:beforeAutospacing="0" w:after="0" w:afterAutospacing="0"/>
              <w:ind w:left="122"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其中：财政拨款</w:t>
            </w:r>
          </w:p>
        </w:tc>
        <w:tc>
          <w:tcPr>
            <w:tcW w:w="2925"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CA62319">
            <w:pPr>
              <w:keepNext w:val="0"/>
              <w:keepLines w:val="0"/>
              <w:widowControl/>
              <w:suppressLineNumbers w:val="0"/>
              <w:kinsoku w:val="0"/>
              <w:autoSpaceDE w:val="0"/>
              <w:autoSpaceDN w:val="0"/>
              <w:adjustRightInd w:val="0"/>
              <w:snapToGrid w:val="0"/>
              <w:spacing w:before="66" w:beforeAutospacing="0" w:after="0" w:afterAutospacing="0"/>
              <w:ind w:left="1235"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4"/>
                <w:kern w:val="0"/>
                <w:sz w:val="18"/>
                <w:szCs w:val="18"/>
                <w:lang w:val="en-US" w:eastAsia="zh-CN" w:bidi="ar"/>
              </w:rPr>
              <w:t>120.80</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6A9CCBAA">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237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939A624">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14:paraId="6AB52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jc w:val="center"/>
        </w:trPr>
        <w:tc>
          <w:tcPr>
            <w:tcW w:w="2253"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273F11CC">
            <w:pPr>
              <w:rPr>
                <w:rFonts w:hint="default" w:ascii="Times New Roman" w:hAnsi="Times New Roman" w:cs="Times New Roman"/>
                <w:sz w:val="20"/>
                <w:szCs w:val="20"/>
              </w:rPr>
            </w:pPr>
          </w:p>
        </w:tc>
        <w:tc>
          <w:tcPr>
            <w:tcW w:w="1482" w:type="dxa"/>
            <w:tcBorders>
              <w:top w:val="single" w:color="000000" w:sz="2" w:space="0"/>
              <w:left w:val="single" w:color="auto" w:sz="4" w:space="0"/>
              <w:bottom w:val="single" w:color="000000" w:sz="2" w:space="0"/>
              <w:right w:val="single" w:color="000000" w:sz="2" w:space="0"/>
            </w:tcBorders>
            <w:shd w:val="clear" w:color="auto" w:fill="auto"/>
            <w:vAlign w:val="top"/>
          </w:tcPr>
          <w:p w14:paraId="3B4605E7">
            <w:pPr>
              <w:pStyle w:val="3"/>
              <w:keepNext w:val="0"/>
              <w:keepLines w:val="0"/>
              <w:widowControl/>
              <w:suppressLineNumbers w:val="0"/>
              <w:kinsoku w:val="0"/>
              <w:autoSpaceDE w:val="0"/>
              <w:autoSpaceDN w:val="0"/>
              <w:adjustRightInd w:val="0"/>
              <w:snapToGrid w:val="0"/>
              <w:spacing w:before="40" w:beforeAutospacing="0" w:after="0" w:afterAutospacing="0"/>
              <w:ind w:left="39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其他资金</w:t>
            </w:r>
          </w:p>
        </w:tc>
        <w:tc>
          <w:tcPr>
            <w:tcW w:w="2925"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530865E">
            <w:pPr>
              <w:keepNext w:val="0"/>
              <w:keepLines w:val="0"/>
              <w:widowControl/>
              <w:suppressLineNumbers w:val="0"/>
              <w:kinsoku w:val="0"/>
              <w:autoSpaceDE w:val="0"/>
              <w:autoSpaceDN w:val="0"/>
              <w:adjustRightInd w:val="0"/>
              <w:snapToGrid w:val="0"/>
              <w:spacing w:before="65" w:beforeAutospacing="0" w:after="0" w:afterAutospacing="0"/>
              <w:ind w:left="1278"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4"/>
                <w:kern w:val="0"/>
                <w:sz w:val="18"/>
                <w:szCs w:val="18"/>
                <w:lang w:val="en-US" w:eastAsia="zh-CN" w:bidi="ar"/>
              </w:rPr>
              <w:t>11.10</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3B5550F7">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237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6768ACD">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14:paraId="6E309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6" w:hRule="atLeast"/>
          <w:jc w:val="center"/>
        </w:trPr>
        <w:tc>
          <w:tcPr>
            <w:tcW w:w="1473" w:type="dxa"/>
            <w:vMerge w:val="restart"/>
            <w:tcBorders>
              <w:top w:val="nil"/>
              <w:left w:val="single" w:color="000000" w:sz="2" w:space="0"/>
              <w:bottom w:val="single" w:color="auto" w:sz="4" w:space="0"/>
              <w:right w:val="single" w:color="000000" w:sz="2" w:space="0"/>
            </w:tcBorders>
            <w:shd w:val="clear" w:color="auto" w:fill="auto"/>
            <w:vAlign w:val="top"/>
          </w:tcPr>
          <w:p w14:paraId="3A2E8823">
            <w:pPr>
              <w:keepNext w:val="0"/>
              <w:keepLines w:val="0"/>
              <w:widowControl/>
              <w:suppressLineNumbers w:val="0"/>
              <w:kinsoku w:val="0"/>
              <w:autoSpaceDE w:val="0"/>
              <w:autoSpaceDN w:val="0"/>
              <w:adjustRightInd w:val="0"/>
              <w:snapToGrid w:val="0"/>
              <w:spacing w:before="0" w:beforeAutospacing="0" w:after="0" w:afterAutospacing="0" w:line="304" w:lineRule="auto"/>
              <w:ind w:left="0" w:right="0"/>
              <w:jc w:val="left"/>
              <w:textAlignment w:val="baseline"/>
              <w:rPr>
                <w:rFonts w:hint="default" w:ascii="Arial" w:hAnsi="Arial" w:cs="Arial"/>
                <w:color w:val="000000"/>
                <w:kern w:val="0"/>
                <w:sz w:val="21"/>
                <w:szCs w:val="21"/>
              </w:rPr>
            </w:pPr>
          </w:p>
          <w:p w14:paraId="344E40C2">
            <w:pPr>
              <w:keepNext w:val="0"/>
              <w:keepLines w:val="0"/>
              <w:widowControl/>
              <w:suppressLineNumbers w:val="0"/>
              <w:kinsoku w:val="0"/>
              <w:autoSpaceDE w:val="0"/>
              <w:autoSpaceDN w:val="0"/>
              <w:adjustRightInd w:val="0"/>
              <w:snapToGrid w:val="0"/>
              <w:spacing w:before="0" w:beforeAutospacing="0" w:after="0" w:afterAutospacing="0" w:line="304" w:lineRule="auto"/>
              <w:ind w:left="0" w:right="0"/>
              <w:jc w:val="left"/>
              <w:textAlignment w:val="baseline"/>
              <w:rPr>
                <w:rFonts w:hint="default" w:ascii="Arial" w:hAnsi="Arial" w:cs="Arial"/>
                <w:color w:val="000000"/>
                <w:kern w:val="0"/>
                <w:sz w:val="21"/>
                <w:szCs w:val="21"/>
              </w:rPr>
            </w:pPr>
          </w:p>
          <w:p w14:paraId="6E6A573B">
            <w:pPr>
              <w:keepNext w:val="0"/>
              <w:keepLines w:val="0"/>
              <w:widowControl/>
              <w:suppressLineNumbers w:val="0"/>
              <w:kinsoku w:val="0"/>
              <w:autoSpaceDE w:val="0"/>
              <w:autoSpaceDN w:val="0"/>
              <w:adjustRightInd w:val="0"/>
              <w:snapToGrid w:val="0"/>
              <w:spacing w:before="77" w:beforeAutospacing="0" w:after="0" w:afterAutospacing="0"/>
              <w:ind w:left="396"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5"/>
                <w:kern w:val="0"/>
                <w:sz w:val="18"/>
                <w:szCs w:val="18"/>
                <w:lang w:val="en-US" w:eastAsia="zh-CN" w:bidi="ar"/>
              </w:rPr>
              <w:t>总体目标</w:t>
            </w:r>
          </w:p>
        </w:tc>
        <w:tc>
          <w:tcPr>
            <w:tcW w:w="8474" w:type="dxa"/>
            <w:gridSpan w:val="7"/>
            <w:tcBorders>
              <w:top w:val="single" w:color="000000" w:sz="2" w:space="0"/>
              <w:left w:val="single" w:color="000000" w:sz="2" w:space="0"/>
              <w:bottom w:val="single" w:color="auto" w:sz="4" w:space="0"/>
              <w:right w:val="single" w:color="000000" w:sz="2" w:space="0"/>
            </w:tcBorders>
            <w:shd w:val="clear" w:color="auto" w:fill="auto"/>
            <w:vAlign w:val="top"/>
          </w:tcPr>
          <w:p w14:paraId="7CF759DB">
            <w:pPr>
              <w:keepNext w:val="0"/>
              <w:keepLines w:val="0"/>
              <w:widowControl/>
              <w:suppressLineNumbers w:val="0"/>
              <w:kinsoku w:val="0"/>
              <w:autoSpaceDE w:val="0"/>
              <w:autoSpaceDN w:val="0"/>
              <w:adjustRightInd w:val="0"/>
              <w:snapToGrid w:val="0"/>
              <w:spacing w:before="41" w:beforeAutospacing="0" w:after="0" w:afterAutospacing="0"/>
              <w:ind w:left="3883"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年度目标</w:t>
            </w:r>
          </w:p>
        </w:tc>
      </w:tr>
      <w:tr w14:paraId="20580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305" w:hRule="atLeast"/>
          <w:jc w:val="center"/>
        </w:trPr>
        <w:tc>
          <w:tcPr>
            <w:tcW w:w="1473" w:type="dxa"/>
            <w:vMerge w:val="continue"/>
            <w:tcBorders>
              <w:top w:val="nil"/>
              <w:left w:val="single" w:color="000000" w:sz="2" w:space="0"/>
              <w:bottom w:val="nil"/>
              <w:right w:val="single" w:color="000000" w:sz="2" w:space="0"/>
            </w:tcBorders>
            <w:shd w:val="clear" w:color="auto" w:fill="auto"/>
            <w:vAlign w:val="top"/>
          </w:tcPr>
          <w:p w14:paraId="68E12EA1">
            <w:pPr>
              <w:rPr>
                <w:rFonts w:hint="default" w:ascii="Times New Roman" w:hAnsi="Times New Roman" w:cs="Times New Roman"/>
                <w:sz w:val="20"/>
                <w:szCs w:val="20"/>
              </w:rPr>
            </w:pPr>
          </w:p>
        </w:tc>
        <w:tc>
          <w:tcPr>
            <w:tcW w:w="8474" w:type="dxa"/>
            <w:gridSpan w:val="7"/>
            <w:tcBorders>
              <w:top w:val="single" w:color="000000" w:sz="2" w:space="0"/>
              <w:left w:val="single" w:color="000000" w:sz="2" w:space="0"/>
              <w:bottom w:val="single" w:color="000000" w:sz="2" w:space="0"/>
              <w:right w:val="single" w:color="000000" w:sz="2" w:space="0"/>
            </w:tcBorders>
            <w:shd w:val="clear" w:color="auto" w:fill="auto"/>
            <w:vAlign w:val="top"/>
          </w:tcPr>
          <w:p w14:paraId="153FC26F">
            <w:pPr>
              <w:pStyle w:val="3"/>
              <w:keepNext w:val="0"/>
              <w:keepLines w:val="0"/>
              <w:widowControl/>
              <w:suppressLineNumbers w:val="0"/>
              <w:kinsoku w:val="0"/>
              <w:autoSpaceDE w:val="0"/>
              <w:autoSpaceDN w:val="0"/>
              <w:adjustRightInd w:val="0"/>
              <w:snapToGrid w:val="0"/>
              <w:spacing w:before="56" w:beforeAutospacing="0" w:after="0" w:afterAutospacing="0" w:line="252" w:lineRule="auto"/>
              <w:ind w:left="115" w:right="125" w:firstLine="366"/>
              <w:jc w:val="both"/>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1"/>
                <w:kern w:val="0"/>
                <w:sz w:val="18"/>
                <w:szCs w:val="18"/>
                <w:lang w:val="en-US" w:eastAsia="zh-CN" w:bidi="ar"/>
              </w:rPr>
              <w:t>为</w:t>
            </w:r>
            <w:r>
              <w:rPr>
                <w:rFonts w:hint="default" w:ascii="Times New Roman" w:hAnsi="Times New Roman" w:eastAsia="黑体" w:cs="Times New Roman"/>
                <w:snapToGrid/>
                <w:color w:val="000000"/>
                <w:spacing w:val="1"/>
                <w:kern w:val="0"/>
                <w:sz w:val="18"/>
                <w:szCs w:val="18"/>
                <w:lang w:val="en-US" w:eastAsia="zh-CN" w:bidi="ar"/>
              </w:rPr>
              <w:t>“</w:t>
            </w:r>
            <w:r>
              <w:rPr>
                <w:rFonts w:hint="eastAsia" w:ascii="黑体" w:hAnsi="宋体" w:eastAsia="黑体" w:cs="黑体"/>
                <w:snapToGrid/>
                <w:color w:val="000000"/>
                <w:spacing w:val="1"/>
                <w:kern w:val="0"/>
                <w:sz w:val="18"/>
                <w:szCs w:val="18"/>
                <w:lang w:val="en-US" w:eastAsia="zh-CN" w:bidi="ar"/>
              </w:rPr>
              <w:t>三北</w:t>
            </w:r>
            <w:r>
              <w:rPr>
                <w:rFonts w:hint="default" w:ascii="Times New Roman" w:hAnsi="Times New Roman" w:eastAsia="黑体" w:cs="Times New Roman"/>
                <w:snapToGrid/>
                <w:color w:val="000000"/>
                <w:spacing w:val="1"/>
                <w:kern w:val="0"/>
                <w:sz w:val="18"/>
                <w:szCs w:val="18"/>
                <w:lang w:val="en-US" w:eastAsia="zh-CN" w:bidi="ar"/>
              </w:rPr>
              <w:t>”</w:t>
            </w:r>
            <w:r>
              <w:rPr>
                <w:rFonts w:hint="eastAsia" w:ascii="黑体" w:hAnsi="宋体" w:eastAsia="黑体" w:cs="黑体"/>
                <w:snapToGrid/>
                <w:color w:val="000000"/>
                <w:spacing w:val="1"/>
                <w:kern w:val="0"/>
                <w:sz w:val="18"/>
                <w:szCs w:val="18"/>
                <w:lang w:val="en-US" w:eastAsia="zh-CN" w:bidi="ar"/>
              </w:rPr>
              <w:t>工程项目实施地区提供优良苗木，同时推进国土绿化高质量发展。通过培育旱柳、柽柳苗</w:t>
            </w:r>
            <w:r>
              <w:rPr>
                <w:rFonts w:hint="eastAsia" w:ascii="黑体" w:hAnsi="宋体" w:eastAsia="黑体" w:cs="黑体"/>
                <w:snapToGrid/>
                <w:color w:val="000000"/>
                <w:spacing w:val="3"/>
                <w:kern w:val="0"/>
                <w:sz w:val="18"/>
                <w:szCs w:val="18"/>
                <w:lang w:val="en-US" w:eastAsia="zh-CN" w:bidi="ar"/>
              </w:rPr>
              <w:t>木，为逐步实现种苗培育标准化、优质乡土树种化、乡土化、容器化、信息化打基础</w:t>
            </w:r>
            <w:r>
              <w:rPr>
                <w:rFonts w:hint="eastAsia" w:ascii="黑体" w:hAnsi="宋体" w:eastAsia="黑体" w:cs="黑体"/>
                <w:snapToGrid/>
                <w:color w:val="000000"/>
                <w:spacing w:val="2"/>
                <w:kern w:val="0"/>
                <w:sz w:val="18"/>
                <w:szCs w:val="18"/>
                <w:lang w:val="en-US" w:eastAsia="zh-CN" w:bidi="ar"/>
              </w:rPr>
              <w:t>，构建以国有林场</w:t>
            </w:r>
            <w:r>
              <w:rPr>
                <w:rFonts w:hint="eastAsia" w:ascii="黑体" w:hAnsi="宋体" w:eastAsia="黑体" w:cs="黑体"/>
                <w:snapToGrid/>
                <w:color w:val="000000"/>
                <w:spacing w:val="3"/>
                <w:kern w:val="0"/>
                <w:sz w:val="18"/>
                <w:szCs w:val="18"/>
                <w:lang w:val="en-US" w:eastAsia="zh-CN" w:bidi="ar"/>
              </w:rPr>
              <w:t>育苗为主导、与社会育苗市场化相互补充的苗木供应保障体系，夯实种苗</w:t>
            </w:r>
            <w:r>
              <w:rPr>
                <w:rFonts w:hint="eastAsia" w:ascii="黑体" w:hAnsi="宋体" w:eastAsia="黑体" w:cs="黑体"/>
                <w:snapToGrid/>
                <w:color w:val="000000"/>
                <w:spacing w:val="2"/>
                <w:kern w:val="0"/>
                <w:sz w:val="18"/>
                <w:szCs w:val="18"/>
                <w:lang w:val="en-US" w:eastAsia="zh-CN" w:bidi="ar"/>
              </w:rPr>
              <w:t>基础，提高苗木品质，扩大培</w:t>
            </w:r>
            <w:r>
              <w:rPr>
                <w:rFonts w:hint="eastAsia" w:ascii="黑体" w:hAnsi="宋体" w:eastAsia="黑体" w:cs="黑体"/>
                <w:snapToGrid/>
                <w:color w:val="000000"/>
                <w:spacing w:val="1"/>
                <w:kern w:val="0"/>
                <w:sz w:val="18"/>
                <w:szCs w:val="18"/>
                <w:lang w:val="en-US" w:eastAsia="zh-CN" w:bidi="ar"/>
              </w:rPr>
              <w:t>育规模，保障种苗供应。项目规划建设林地清理面积</w:t>
            </w:r>
            <w:r>
              <w:rPr>
                <w:rFonts w:hint="default" w:ascii="Times New Roman" w:hAnsi="Times New Roman" w:eastAsia="黑体" w:cs="Times New Roman"/>
                <w:snapToGrid/>
                <w:color w:val="000000"/>
                <w:spacing w:val="1"/>
                <w:kern w:val="0"/>
                <w:sz w:val="18"/>
                <w:szCs w:val="18"/>
                <w:lang w:val="en-US" w:eastAsia="zh-CN" w:bidi="ar"/>
              </w:rPr>
              <w:t>40.52</w:t>
            </w:r>
            <w:r>
              <w:rPr>
                <w:rFonts w:hint="eastAsia" w:ascii="黑体" w:hAnsi="宋体" w:eastAsia="黑体" w:cs="黑体"/>
                <w:snapToGrid/>
                <w:color w:val="000000"/>
                <w:spacing w:val="1"/>
                <w:kern w:val="0"/>
                <w:sz w:val="18"/>
                <w:szCs w:val="18"/>
                <w:lang w:val="en-US" w:eastAsia="zh-CN" w:bidi="ar"/>
              </w:rPr>
              <w:t>亩，完成新育苗</w:t>
            </w:r>
            <w:r>
              <w:rPr>
                <w:rFonts w:hint="default" w:ascii="Times New Roman" w:hAnsi="Times New Roman" w:eastAsia="黑体" w:cs="Times New Roman"/>
                <w:snapToGrid/>
                <w:color w:val="000000"/>
                <w:spacing w:val="1"/>
                <w:kern w:val="0"/>
                <w:sz w:val="18"/>
                <w:szCs w:val="18"/>
                <w:lang w:val="en-US" w:eastAsia="zh-CN" w:bidi="ar"/>
              </w:rPr>
              <w:t>34</w:t>
            </w:r>
            <w:r>
              <w:rPr>
                <w:rFonts w:hint="default" w:ascii="Times New Roman" w:hAnsi="Times New Roman" w:eastAsia="黑体" w:cs="Times New Roman"/>
                <w:snapToGrid/>
                <w:color w:val="000000"/>
                <w:kern w:val="0"/>
                <w:sz w:val="18"/>
                <w:szCs w:val="18"/>
                <w:lang w:val="en-US" w:eastAsia="zh-CN" w:bidi="ar"/>
              </w:rPr>
              <w:t>.81</w:t>
            </w:r>
            <w:r>
              <w:rPr>
                <w:rFonts w:hint="eastAsia" w:ascii="黑体" w:hAnsi="宋体" w:eastAsia="黑体" w:cs="黑体"/>
                <w:snapToGrid/>
                <w:color w:val="000000"/>
                <w:kern w:val="0"/>
                <w:sz w:val="18"/>
                <w:szCs w:val="18"/>
                <w:lang w:val="en-US" w:eastAsia="zh-CN" w:bidi="ar"/>
              </w:rPr>
              <w:t>亩，配套建设灌溉渠道系</w:t>
            </w:r>
            <w:r>
              <w:rPr>
                <w:rFonts w:hint="eastAsia" w:ascii="黑体" w:hAnsi="宋体" w:eastAsia="黑体" w:cs="黑体"/>
                <w:snapToGrid/>
                <w:color w:val="000000"/>
                <w:spacing w:val="-1"/>
                <w:kern w:val="0"/>
                <w:sz w:val="18"/>
                <w:szCs w:val="18"/>
                <w:lang w:val="en-US" w:eastAsia="zh-CN" w:bidi="ar"/>
              </w:rPr>
              <w:t>统</w:t>
            </w:r>
            <w:r>
              <w:rPr>
                <w:rFonts w:hint="default" w:ascii="Times New Roman" w:hAnsi="Times New Roman" w:eastAsia="黑体" w:cs="Times New Roman"/>
                <w:snapToGrid/>
                <w:color w:val="000000"/>
                <w:spacing w:val="-1"/>
                <w:kern w:val="0"/>
                <w:sz w:val="18"/>
                <w:szCs w:val="18"/>
                <w:lang w:val="en-US" w:eastAsia="zh-CN" w:bidi="ar"/>
              </w:rPr>
              <w:t>1638</w:t>
            </w:r>
            <w:r>
              <w:rPr>
                <w:rFonts w:hint="eastAsia" w:ascii="黑体" w:hAnsi="宋体" w:eastAsia="黑体" w:cs="黑体"/>
                <w:snapToGrid/>
                <w:color w:val="000000"/>
                <w:spacing w:val="-1"/>
                <w:kern w:val="0"/>
                <w:sz w:val="18"/>
                <w:szCs w:val="18"/>
                <w:lang w:val="en-US" w:eastAsia="zh-CN" w:bidi="ar"/>
              </w:rPr>
              <w:t>米，围栏建设</w:t>
            </w:r>
            <w:r>
              <w:rPr>
                <w:rFonts w:hint="default" w:ascii="Times New Roman" w:hAnsi="Times New Roman" w:eastAsia="黑体" w:cs="Times New Roman"/>
                <w:snapToGrid/>
                <w:color w:val="000000"/>
                <w:spacing w:val="-1"/>
                <w:kern w:val="0"/>
                <w:sz w:val="18"/>
                <w:szCs w:val="18"/>
                <w:lang w:val="en-US" w:eastAsia="zh-CN" w:bidi="ar"/>
              </w:rPr>
              <w:t>950</w:t>
            </w:r>
            <w:r>
              <w:rPr>
                <w:rFonts w:hint="eastAsia" w:ascii="黑体" w:hAnsi="宋体" w:eastAsia="黑体" w:cs="黑体"/>
                <w:snapToGrid/>
                <w:color w:val="000000"/>
                <w:spacing w:val="-1"/>
                <w:kern w:val="0"/>
                <w:sz w:val="18"/>
                <w:szCs w:val="18"/>
                <w:lang w:val="en-US" w:eastAsia="zh-CN" w:bidi="ar"/>
              </w:rPr>
              <w:t>米，大门一处，苗圃周边绿化</w:t>
            </w:r>
            <w:r>
              <w:rPr>
                <w:rFonts w:hint="default" w:ascii="Times New Roman" w:hAnsi="Times New Roman" w:eastAsia="黑体" w:cs="Times New Roman"/>
                <w:snapToGrid/>
                <w:color w:val="000000"/>
                <w:spacing w:val="-1"/>
                <w:kern w:val="0"/>
                <w:sz w:val="18"/>
                <w:szCs w:val="18"/>
                <w:lang w:val="en-US" w:eastAsia="zh-CN" w:bidi="ar"/>
              </w:rPr>
              <w:t>800</w:t>
            </w:r>
            <w:r>
              <w:rPr>
                <w:rFonts w:hint="eastAsia" w:ascii="黑体" w:hAnsi="宋体" w:eastAsia="黑体" w:cs="黑体"/>
                <w:snapToGrid/>
                <w:color w:val="000000"/>
                <w:spacing w:val="-1"/>
                <w:kern w:val="0"/>
                <w:sz w:val="18"/>
                <w:szCs w:val="18"/>
                <w:lang w:val="en-US" w:eastAsia="zh-CN" w:bidi="ar"/>
              </w:rPr>
              <w:t>株。</w:t>
            </w:r>
          </w:p>
        </w:tc>
      </w:tr>
      <w:tr w14:paraId="1ECEB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1473" w:type="dxa"/>
            <w:tcBorders>
              <w:top w:val="single" w:color="auto" w:sz="4" w:space="0"/>
              <w:left w:val="single" w:color="auto" w:sz="4" w:space="0"/>
              <w:bottom w:val="single" w:color="auto" w:sz="4" w:space="0"/>
              <w:right w:val="single" w:color="auto" w:sz="4" w:space="0"/>
            </w:tcBorders>
            <w:shd w:val="clear" w:color="auto" w:fill="auto"/>
            <w:vAlign w:val="top"/>
          </w:tcPr>
          <w:p w14:paraId="7DEDC908">
            <w:pPr>
              <w:keepNext w:val="0"/>
              <w:keepLines w:val="0"/>
              <w:widowControl/>
              <w:suppressLineNumbers w:val="0"/>
              <w:kinsoku w:val="0"/>
              <w:autoSpaceDE w:val="0"/>
              <w:autoSpaceDN w:val="0"/>
              <w:adjustRightInd w:val="0"/>
              <w:snapToGrid w:val="0"/>
              <w:spacing w:before="171" w:beforeAutospacing="0" w:after="0" w:afterAutospacing="0"/>
              <w:ind w:left="391"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绩效指标</w:t>
            </w:r>
          </w:p>
        </w:tc>
        <w:tc>
          <w:tcPr>
            <w:tcW w:w="780" w:type="dxa"/>
            <w:tcBorders>
              <w:top w:val="single" w:color="auto" w:sz="4" w:space="0"/>
              <w:left w:val="single" w:color="auto" w:sz="4" w:space="0"/>
              <w:bottom w:val="nil"/>
              <w:right w:val="single" w:color="auto" w:sz="4" w:space="0"/>
            </w:tcBorders>
            <w:shd w:val="clear" w:color="auto" w:fill="auto"/>
            <w:vAlign w:val="top"/>
          </w:tcPr>
          <w:p w14:paraId="3EAEEF3F">
            <w:pPr>
              <w:keepNext w:val="0"/>
              <w:keepLines w:val="0"/>
              <w:widowControl/>
              <w:suppressLineNumbers w:val="0"/>
              <w:kinsoku w:val="0"/>
              <w:autoSpaceDE w:val="0"/>
              <w:autoSpaceDN w:val="0"/>
              <w:adjustRightInd w:val="0"/>
              <w:snapToGrid w:val="0"/>
              <w:spacing w:before="42" w:beforeAutospacing="0" w:after="0" w:afterAutospacing="0"/>
              <w:ind w:left="306" w:right="117" w:hanging="176"/>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5"/>
                <w:kern w:val="0"/>
                <w:sz w:val="18"/>
                <w:szCs w:val="18"/>
                <w:lang w:val="en-US" w:eastAsia="zh-CN" w:bidi="ar"/>
              </w:rPr>
              <w:t>一级指</w:t>
            </w:r>
            <w:r>
              <w:rPr>
                <w:rFonts w:hint="eastAsia" w:ascii="微软雅黑" w:hAnsi="微软雅黑" w:eastAsia="微软雅黑" w:cs="微软雅黑"/>
                <w:b/>
                <w:bCs/>
                <w:snapToGrid w:val="0"/>
                <w:color w:val="000000"/>
                <w:kern w:val="0"/>
                <w:sz w:val="18"/>
                <w:szCs w:val="18"/>
                <w:lang w:val="en-US" w:eastAsia="zh-CN" w:bidi="ar"/>
              </w:rPr>
              <w:t>标</w:t>
            </w:r>
          </w:p>
        </w:tc>
        <w:tc>
          <w:tcPr>
            <w:tcW w:w="1482" w:type="dxa"/>
            <w:tcBorders>
              <w:top w:val="single" w:color="auto" w:sz="4" w:space="0"/>
              <w:left w:val="single" w:color="auto" w:sz="4" w:space="0"/>
              <w:bottom w:val="nil"/>
              <w:right w:val="single" w:color="auto" w:sz="4" w:space="0"/>
            </w:tcBorders>
            <w:shd w:val="clear" w:color="auto" w:fill="auto"/>
            <w:vAlign w:val="top"/>
          </w:tcPr>
          <w:p w14:paraId="30C10FFE">
            <w:pPr>
              <w:keepNext w:val="0"/>
              <w:keepLines w:val="0"/>
              <w:widowControl/>
              <w:suppressLineNumbers w:val="0"/>
              <w:kinsoku w:val="0"/>
              <w:autoSpaceDE w:val="0"/>
              <w:autoSpaceDN w:val="0"/>
              <w:adjustRightInd w:val="0"/>
              <w:snapToGrid w:val="0"/>
              <w:spacing w:before="170" w:beforeAutospacing="0" w:after="0" w:afterAutospacing="0"/>
              <w:ind w:left="395"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二级指标</w:t>
            </w:r>
          </w:p>
        </w:tc>
        <w:tc>
          <w:tcPr>
            <w:tcW w:w="1488" w:type="dxa"/>
            <w:tcBorders>
              <w:top w:val="single" w:color="000000" w:sz="2" w:space="0"/>
              <w:left w:val="single" w:color="auto" w:sz="4" w:space="0"/>
              <w:bottom w:val="nil"/>
              <w:right w:val="single" w:color="000000" w:sz="2" w:space="0"/>
            </w:tcBorders>
            <w:shd w:val="clear" w:color="auto" w:fill="auto"/>
            <w:vAlign w:val="top"/>
          </w:tcPr>
          <w:p w14:paraId="2A5E63F3">
            <w:pPr>
              <w:keepNext w:val="0"/>
              <w:keepLines w:val="0"/>
              <w:widowControl/>
              <w:suppressLineNumbers w:val="0"/>
              <w:kinsoku w:val="0"/>
              <w:autoSpaceDE w:val="0"/>
              <w:autoSpaceDN w:val="0"/>
              <w:adjustRightInd w:val="0"/>
              <w:snapToGrid w:val="0"/>
              <w:spacing w:before="170" w:beforeAutospacing="0" w:after="0" w:afterAutospacing="0"/>
              <w:ind w:left="395"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三级指标</w:t>
            </w:r>
          </w:p>
        </w:tc>
        <w:tc>
          <w:tcPr>
            <w:tcW w:w="1437" w:type="dxa"/>
            <w:tcBorders>
              <w:top w:val="single" w:color="000000" w:sz="2" w:space="0"/>
              <w:left w:val="single" w:color="000000" w:sz="2" w:space="0"/>
              <w:bottom w:val="nil"/>
              <w:right w:val="single" w:color="000000" w:sz="2" w:space="0"/>
            </w:tcBorders>
            <w:shd w:val="clear" w:color="auto" w:fill="auto"/>
            <w:vAlign w:val="top"/>
          </w:tcPr>
          <w:p w14:paraId="66115315">
            <w:pPr>
              <w:keepNext w:val="0"/>
              <w:keepLines w:val="0"/>
              <w:widowControl/>
              <w:suppressLineNumbers w:val="0"/>
              <w:kinsoku w:val="0"/>
              <w:autoSpaceDE w:val="0"/>
              <w:autoSpaceDN w:val="0"/>
              <w:adjustRightInd w:val="0"/>
              <w:snapToGrid w:val="0"/>
              <w:spacing w:before="171" w:beforeAutospacing="0" w:after="0" w:afterAutospacing="0"/>
              <w:ind w:left="367"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指标性质</w:t>
            </w:r>
          </w:p>
        </w:tc>
        <w:tc>
          <w:tcPr>
            <w:tcW w:w="914" w:type="dxa"/>
            <w:tcBorders>
              <w:top w:val="single" w:color="000000" w:sz="2" w:space="0"/>
              <w:left w:val="single" w:color="000000" w:sz="2" w:space="0"/>
              <w:bottom w:val="nil"/>
              <w:right w:val="single" w:color="000000" w:sz="2" w:space="0"/>
            </w:tcBorders>
            <w:shd w:val="clear" w:color="auto" w:fill="auto"/>
            <w:vAlign w:val="top"/>
          </w:tcPr>
          <w:p w14:paraId="3087A0B2">
            <w:pPr>
              <w:keepNext w:val="0"/>
              <w:keepLines w:val="0"/>
              <w:widowControl/>
              <w:suppressLineNumbers w:val="0"/>
              <w:kinsoku w:val="0"/>
              <w:autoSpaceDE w:val="0"/>
              <w:autoSpaceDN w:val="0"/>
              <w:adjustRightInd w:val="0"/>
              <w:snapToGrid w:val="0"/>
              <w:spacing w:before="170" w:beforeAutospacing="0" w:after="0" w:afterAutospacing="0"/>
              <w:ind w:left="197"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指标值</w:t>
            </w:r>
          </w:p>
        </w:tc>
        <w:tc>
          <w:tcPr>
            <w:tcW w:w="662" w:type="dxa"/>
            <w:tcBorders>
              <w:top w:val="single" w:color="000000" w:sz="2" w:space="0"/>
              <w:left w:val="single" w:color="000000" w:sz="2" w:space="0"/>
              <w:bottom w:val="nil"/>
              <w:right w:val="single" w:color="000000" w:sz="2" w:space="0"/>
            </w:tcBorders>
            <w:shd w:val="clear" w:color="auto" w:fill="auto"/>
            <w:vAlign w:val="top"/>
          </w:tcPr>
          <w:p w14:paraId="79BA6C9A">
            <w:pPr>
              <w:keepNext w:val="0"/>
              <w:keepLines w:val="0"/>
              <w:widowControl/>
              <w:suppressLineNumbers w:val="0"/>
              <w:kinsoku w:val="0"/>
              <w:autoSpaceDE w:val="0"/>
              <w:autoSpaceDN w:val="0"/>
              <w:adjustRightInd w:val="0"/>
              <w:snapToGrid w:val="0"/>
              <w:spacing w:before="40" w:beforeAutospacing="0" w:after="0" w:afterAutospacing="0"/>
              <w:ind w:left="159"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度量</w:t>
            </w:r>
          </w:p>
          <w:p w14:paraId="2F768358">
            <w:pPr>
              <w:keepNext w:val="0"/>
              <w:keepLines w:val="0"/>
              <w:widowControl/>
              <w:suppressLineNumbers w:val="0"/>
              <w:kinsoku w:val="0"/>
              <w:autoSpaceDE w:val="0"/>
              <w:autoSpaceDN w:val="0"/>
              <w:adjustRightInd w:val="0"/>
              <w:snapToGrid w:val="0"/>
              <w:spacing w:before="21" w:beforeAutospacing="0" w:after="0" w:afterAutospacing="0"/>
              <w:ind w:left="163"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单位</w:t>
            </w:r>
          </w:p>
        </w:tc>
        <w:tc>
          <w:tcPr>
            <w:tcW w:w="1711" w:type="dxa"/>
            <w:tcBorders>
              <w:top w:val="single" w:color="000000" w:sz="2" w:space="0"/>
              <w:left w:val="single" w:color="000000" w:sz="2" w:space="0"/>
              <w:bottom w:val="nil"/>
              <w:right w:val="single" w:color="000000" w:sz="2" w:space="0"/>
            </w:tcBorders>
            <w:shd w:val="clear" w:color="auto" w:fill="auto"/>
            <w:vAlign w:val="top"/>
          </w:tcPr>
          <w:p w14:paraId="14FC0BCA">
            <w:pPr>
              <w:keepNext w:val="0"/>
              <w:keepLines w:val="0"/>
              <w:widowControl/>
              <w:suppressLineNumbers w:val="0"/>
              <w:kinsoku w:val="0"/>
              <w:autoSpaceDE w:val="0"/>
              <w:autoSpaceDN w:val="0"/>
              <w:adjustRightInd w:val="0"/>
              <w:snapToGrid w:val="0"/>
              <w:spacing w:before="170" w:beforeAutospacing="0" w:after="0" w:afterAutospacing="0"/>
              <w:ind w:left="681" w:right="0"/>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kern w:val="0"/>
                <w:sz w:val="18"/>
                <w:szCs w:val="18"/>
                <w:lang w:val="en-US" w:eastAsia="zh-CN" w:bidi="ar"/>
              </w:rPr>
              <w:t>分值</w:t>
            </w:r>
          </w:p>
        </w:tc>
      </w:tr>
      <w:tr w14:paraId="68BE6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98" w:hRule="atLeast"/>
          <w:jc w:val="center"/>
        </w:trPr>
        <w:tc>
          <w:tcPr>
            <w:tcW w:w="1473"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1DD83DE6">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780" w:type="dxa"/>
            <w:vMerge w:val="restart"/>
            <w:tcBorders>
              <w:top w:val="nil"/>
              <w:left w:val="single" w:color="auto" w:sz="4" w:space="0"/>
              <w:bottom w:val="nil"/>
              <w:right w:val="nil"/>
            </w:tcBorders>
            <w:shd w:val="clear" w:color="auto" w:fill="auto"/>
            <w:vAlign w:val="center"/>
          </w:tcPr>
          <w:p w14:paraId="17FF3BF8">
            <w:pPr>
              <w:keepNext w:val="0"/>
              <w:keepLines w:val="0"/>
              <w:widowControl/>
              <w:suppressLineNumbers w:val="0"/>
              <w:kinsoku w:val="0"/>
              <w:autoSpaceDE w:val="0"/>
              <w:autoSpaceDN w:val="0"/>
              <w:adjustRightInd w:val="0"/>
              <w:snapToGrid w:val="0"/>
              <w:spacing w:before="306" w:beforeAutospacing="0" w:after="0" w:afterAutospacing="0"/>
              <w:ind w:right="117"/>
              <w:jc w:val="center"/>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经济指</w:t>
            </w:r>
            <w:r>
              <w:rPr>
                <w:rFonts w:hint="eastAsia" w:ascii="微软雅黑" w:hAnsi="微软雅黑" w:eastAsia="微软雅黑" w:cs="微软雅黑"/>
                <w:b/>
                <w:bCs/>
                <w:snapToGrid w:val="0"/>
                <w:color w:val="000000"/>
                <w:kern w:val="0"/>
                <w:sz w:val="18"/>
                <w:szCs w:val="18"/>
                <w:lang w:val="en-US" w:eastAsia="zh-CN" w:bidi="ar"/>
              </w:rPr>
              <w:t>标</w:t>
            </w:r>
          </w:p>
        </w:tc>
        <w:tc>
          <w:tcPr>
            <w:tcW w:w="1482" w:type="dxa"/>
            <w:vMerge w:val="restart"/>
            <w:tcBorders>
              <w:top w:val="nil"/>
              <w:left w:val="nil"/>
              <w:bottom w:val="nil"/>
              <w:right w:val="nil"/>
            </w:tcBorders>
            <w:shd w:val="clear" w:color="auto" w:fill="auto"/>
            <w:vAlign w:val="center"/>
          </w:tcPr>
          <w:p w14:paraId="0228B8CC">
            <w:pPr>
              <w:pStyle w:val="3"/>
              <w:keepNext w:val="0"/>
              <w:keepLines w:val="0"/>
              <w:widowControl/>
              <w:suppressLineNumbers w:val="0"/>
              <w:kinsoku w:val="0"/>
              <w:autoSpaceDE w:val="0"/>
              <w:autoSpaceDN w:val="0"/>
              <w:adjustRightInd w:val="0"/>
              <w:snapToGrid w:val="0"/>
              <w:spacing w:before="59" w:beforeAutospacing="0" w:after="0" w:afterAutospacing="0"/>
              <w:ind w:right="0"/>
              <w:jc w:val="center"/>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成本指标</w:t>
            </w:r>
          </w:p>
        </w:tc>
        <w:tc>
          <w:tcPr>
            <w:tcW w:w="1488" w:type="dxa"/>
            <w:tcBorders>
              <w:top w:val="nil"/>
              <w:left w:val="nil"/>
              <w:bottom w:val="nil"/>
              <w:right w:val="nil"/>
            </w:tcBorders>
            <w:shd w:val="clear" w:color="auto" w:fill="auto"/>
            <w:vAlign w:val="top"/>
          </w:tcPr>
          <w:p w14:paraId="7E4F7BD5">
            <w:pPr>
              <w:pStyle w:val="3"/>
              <w:keepNext w:val="0"/>
              <w:keepLines w:val="0"/>
              <w:widowControl/>
              <w:suppressLineNumbers w:val="0"/>
              <w:kinsoku w:val="0"/>
              <w:autoSpaceDE w:val="0"/>
              <w:autoSpaceDN w:val="0"/>
              <w:adjustRightInd w:val="0"/>
              <w:snapToGrid w:val="0"/>
              <w:spacing w:before="43" w:beforeAutospacing="0" w:after="0" w:afterAutospacing="0"/>
              <w:ind w:left="395" w:right="112" w:hanging="271"/>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旱柳扦插苗培育补助标准</w:t>
            </w:r>
          </w:p>
        </w:tc>
        <w:tc>
          <w:tcPr>
            <w:tcW w:w="1437" w:type="dxa"/>
            <w:tcBorders>
              <w:top w:val="nil"/>
              <w:left w:val="nil"/>
              <w:bottom w:val="nil"/>
              <w:right w:val="nil"/>
            </w:tcBorders>
            <w:shd w:val="clear" w:color="auto" w:fill="auto"/>
            <w:vAlign w:val="top"/>
          </w:tcPr>
          <w:p w14:paraId="2E9719D5">
            <w:pPr>
              <w:keepNext w:val="0"/>
              <w:keepLines w:val="0"/>
              <w:widowControl/>
              <w:suppressLineNumbers w:val="0"/>
              <w:kinsoku w:val="0"/>
              <w:autoSpaceDE w:val="0"/>
              <w:autoSpaceDN w:val="0"/>
              <w:adjustRightInd w:val="0"/>
              <w:snapToGrid w:val="0"/>
              <w:spacing w:before="198"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nil"/>
              <w:left w:val="nil"/>
              <w:bottom w:val="nil"/>
              <w:right w:val="nil"/>
            </w:tcBorders>
            <w:shd w:val="clear" w:color="auto" w:fill="auto"/>
            <w:vAlign w:val="top"/>
          </w:tcPr>
          <w:p w14:paraId="01A33FE7">
            <w:pPr>
              <w:keepNext w:val="0"/>
              <w:keepLines w:val="0"/>
              <w:widowControl/>
              <w:suppressLineNumbers w:val="0"/>
              <w:kinsoku w:val="0"/>
              <w:autoSpaceDE w:val="0"/>
              <w:autoSpaceDN w:val="0"/>
              <w:adjustRightInd w:val="0"/>
              <w:snapToGrid w:val="0"/>
              <w:spacing w:before="198" w:beforeAutospacing="0" w:after="0" w:afterAutospacing="0"/>
              <w:ind w:left="432"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1</w:t>
            </w:r>
          </w:p>
        </w:tc>
        <w:tc>
          <w:tcPr>
            <w:tcW w:w="662" w:type="dxa"/>
            <w:tcBorders>
              <w:top w:val="nil"/>
              <w:left w:val="nil"/>
              <w:bottom w:val="nil"/>
              <w:right w:val="nil"/>
            </w:tcBorders>
            <w:shd w:val="clear" w:color="auto" w:fill="auto"/>
            <w:vAlign w:val="top"/>
          </w:tcPr>
          <w:p w14:paraId="7212F55D">
            <w:pPr>
              <w:pStyle w:val="3"/>
              <w:keepNext w:val="0"/>
              <w:keepLines w:val="0"/>
              <w:widowControl/>
              <w:suppressLineNumbers w:val="0"/>
              <w:kinsoku w:val="0"/>
              <w:autoSpaceDE w:val="0"/>
              <w:autoSpaceDN w:val="0"/>
              <w:adjustRightInd w:val="0"/>
              <w:snapToGrid w:val="0"/>
              <w:spacing w:before="173" w:beforeAutospacing="0" w:after="0" w:afterAutospacing="0"/>
              <w:ind w:left="138"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5"/>
                <w:kern w:val="0"/>
                <w:sz w:val="18"/>
                <w:szCs w:val="18"/>
                <w:lang w:val="en-US" w:eastAsia="zh-CN" w:bidi="ar"/>
              </w:rPr>
              <w:t>元</w:t>
            </w:r>
            <w:r>
              <w:rPr>
                <w:rFonts w:hint="default" w:ascii="Times New Roman" w:hAnsi="Times New Roman" w:eastAsia="黑体" w:cs="Times New Roman"/>
                <w:snapToGrid/>
                <w:color w:val="000000"/>
                <w:spacing w:val="-5"/>
                <w:kern w:val="0"/>
                <w:sz w:val="18"/>
                <w:szCs w:val="18"/>
                <w:lang w:val="en-US" w:eastAsia="zh-CN" w:bidi="ar"/>
              </w:rPr>
              <w:t>/</w:t>
            </w:r>
            <w:r>
              <w:rPr>
                <w:rFonts w:hint="eastAsia" w:ascii="黑体" w:hAnsi="宋体" w:eastAsia="黑体" w:cs="黑体"/>
                <w:snapToGrid/>
                <w:color w:val="000000"/>
                <w:spacing w:val="-5"/>
                <w:kern w:val="0"/>
                <w:sz w:val="18"/>
                <w:szCs w:val="18"/>
                <w:lang w:val="en-US" w:eastAsia="zh-CN" w:bidi="ar"/>
              </w:rPr>
              <w:t>株</w:t>
            </w:r>
          </w:p>
        </w:tc>
        <w:tc>
          <w:tcPr>
            <w:tcW w:w="1711" w:type="dxa"/>
            <w:tcBorders>
              <w:top w:val="nil"/>
              <w:left w:val="nil"/>
              <w:bottom w:val="nil"/>
              <w:right w:val="nil"/>
            </w:tcBorders>
            <w:shd w:val="clear" w:color="auto" w:fill="auto"/>
            <w:vAlign w:val="top"/>
          </w:tcPr>
          <w:p w14:paraId="5C10A892">
            <w:pPr>
              <w:keepNext w:val="0"/>
              <w:keepLines w:val="0"/>
              <w:widowControl/>
              <w:suppressLineNumbers w:val="0"/>
              <w:kinsoku w:val="0"/>
              <w:autoSpaceDE w:val="0"/>
              <w:autoSpaceDN w:val="0"/>
              <w:adjustRightInd w:val="0"/>
              <w:snapToGrid w:val="0"/>
              <w:spacing w:before="198" w:beforeAutospacing="0" w:after="0" w:afterAutospacing="0"/>
              <w:ind w:left="80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6</w:t>
            </w:r>
          </w:p>
        </w:tc>
      </w:tr>
      <w:tr w14:paraId="0CE58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31A7571A">
            <w:pPr>
              <w:rPr>
                <w:rFonts w:hint="default" w:ascii="Times New Roman" w:hAnsi="Times New Roman" w:cs="Times New Roman"/>
                <w:sz w:val="20"/>
                <w:szCs w:val="20"/>
              </w:rPr>
            </w:pPr>
          </w:p>
        </w:tc>
        <w:tc>
          <w:tcPr>
            <w:tcW w:w="780" w:type="dxa"/>
            <w:vMerge w:val="continue"/>
            <w:tcBorders>
              <w:top w:val="nil"/>
              <w:left w:val="single" w:color="auto" w:sz="4" w:space="0"/>
              <w:bottom w:val="single" w:color="auto" w:sz="4" w:space="0"/>
              <w:right w:val="single" w:color="auto" w:sz="4" w:space="0"/>
            </w:tcBorders>
            <w:shd w:val="clear" w:color="auto" w:fill="auto"/>
            <w:vAlign w:val="top"/>
          </w:tcPr>
          <w:p w14:paraId="21819B50">
            <w:pPr>
              <w:rPr>
                <w:rFonts w:hint="default" w:ascii="Times New Roman" w:hAnsi="Times New Roman" w:cs="Times New Roman"/>
                <w:sz w:val="20"/>
                <w:szCs w:val="20"/>
              </w:rPr>
            </w:pPr>
          </w:p>
        </w:tc>
        <w:tc>
          <w:tcPr>
            <w:tcW w:w="1482" w:type="dxa"/>
            <w:vMerge w:val="continue"/>
            <w:tcBorders>
              <w:top w:val="nil"/>
              <w:left w:val="single" w:color="auto" w:sz="4" w:space="0"/>
              <w:bottom w:val="single" w:color="auto" w:sz="4" w:space="0"/>
              <w:right w:val="single" w:color="auto" w:sz="4" w:space="0"/>
            </w:tcBorders>
            <w:shd w:val="clear" w:color="auto" w:fill="auto"/>
            <w:vAlign w:val="top"/>
          </w:tcPr>
          <w:p w14:paraId="1C917BA7">
            <w:pPr>
              <w:rPr>
                <w:rFonts w:hint="default" w:ascii="Times New Roman" w:hAnsi="Times New Roman" w:cs="Times New Roman"/>
                <w:sz w:val="20"/>
                <w:szCs w:val="20"/>
              </w:rPr>
            </w:pPr>
          </w:p>
        </w:tc>
        <w:tc>
          <w:tcPr>
            <w:tcW w:w="1488" w:type="dxa"/>
            <w:tcBorders>
              <w:top w:val="nil"/>
              <w:left w:val="single" w:color="auto" w:sz="4" w:space="0"/>
              <w:bottom w:val="single" w:color="000000" w:sz="2" w:space="0"/>
              <w:right w:val="single" w:color="000000" w:sz="2" w:space="0"/>
            </w:tcBorders>
            <w:shd w:val="clear" w:color="auto" w:fill="auto"/>
            <w:vAlign w:val="top"/>
          </w:tcPr>
          <w:p w14:paraId="7A3BBA2D">
            <w:pPr>
              <w:pStyle w:val="3"/>
              <w:keepNext w:val="0"/>
              <w:keepLines w:val="0"/>
              <w:widowControl/>
              <w:suppressLineNumbers w:val="0"/>
              <w:kinsoku w:val="0"/>
              <w:autoSpaceDE w:val="0"/>
              <w:autoSpaceDN w:val="0"/>
              <w:adjustRightInd w:val="0"/>
              <w:snapToGrid w:val="0"/>
              <w:spacing w:before="42" w:beforeAutospacing="0" w:after="0" w:afterAutospacing="0" w:line="242" w:lineRule="auto"/>
              <w:ind w:left="395" w:right="112" w:hanging="272"/>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柽柳扦插苗培育</w:t>
            </w:r>
            <w:r>
              <w:rPr>
                <w:rFonts w:hint="eastAsia" w:ascii="黑体" w:hAnsi="宋体" w:eastAsia="黑体" w:cs="黑体"/>
                <w:snapToGrid/>
                <w:color w:val="000000"/>
                <w:spacing w:val="-3"/>
                <w:kern w:val="0"/>
                <w:sz w:val="18"/>
                <w:szCs w:val="18"/>
                <w:lang w:val="en-US" w:eastAsia="zh-CN" w:bidi="ar"/>
              </w:rPr>
              <w:t>补助标准</w:t>
            </w:r>
          </w:p>
        </w:tc>
        <w:tc>
          <w:tcPr>
            <w:tcW w:w="1437" w:type="dxa"/>
            <w:tcBorders>
              <w:top w:val="nil"/>
              <w:left w:val="single" w:color="000000" w:sz="2" w:space="0"/>
              <w:bottom w:val="single" w:color="000000" w:sz="2" w:space="0"/>
              <w:right w:val="single" w:color="000000" w:sz="2" w:space="0"/>
            </w:tcBorders>
            <w:shd w:val="clear" w:color="auto" w:fill="auto"/>
            <w:vAlign w:val="top"/>
          </w:tcPr>
          <w:p w14:paraId="1034E162">
            <w:pPr>
              <w:keepNext w:val="0"/>
              <w:keepLines w:val="0"/>
              <w:widowControl/>
              <w:suppressLineNumbers w:val="0"/>
              <w:kinsoku w:val="0"/>
              <w:autoSpaceDE w:val="0"/>
              <w:autoSpaceDN w:val="0"/>
              <w:adjustRightInd w:val="0"/>
              <w:snapToGrid w:val="0"/>
              <w:spacing w:before="199"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nil"/>
              <w:left w:val="single" w:color="000000" w:sz="2" w:space="0"/>
              <w:bottom w:val="single" w:color="000000" w:sz="2" w:space="0"/>
              <w:right w:val="single" w:color="000000" w:sz="2" w:space="0"/>
            </w:tcBorders>
            <w:shd w:val="clear" w:color="auto" w:fill="auto"/>
            <w:vAlign w:val="top"/>
          </w:tcPr>
          <w:p w14:paraId="51B4EDA2">
            <w:pPr>
              <w:keepNext w:val="0"/>
              <w:keepLines w:val="0"/>
              <w:widowControl/>
              <w:suppressLineNumbers w:val="0"/>
              <w:kinsoku w:val="0"/>
              <w:autoSpaceDE w:val="0"/>
              <w:autoSpaceDN w:val="0"/>
              <w:adjustRightInd w:val="0"/>
              <w:snapToGrid w:val="0"/>
              <w:spacing w:before="199" w:beforeAutospacing="0" w:after="0" w:afterAutospacing="0"/>
              <w:ind w:left="35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2"/>
                <w:kern w:val="0"/>
                <w:sz w:val="18"/>
                <w:szCs w:val="18"/>
                <w:lang w:val="en-US" w:eastAsia="zh-CN" w:bidi="ar"/>
              </w:rPr>
              <w:t>0.7</w:t>
            </w:r>
          </w:p>
        </w:tc>
        <w:tc>
          <w:tcPr>
            <w:tcW w:w="662" w:type="dxa"/>
            <w:tcBorders>
              <w:top w:val="nil"/>
              <w:left w:val="single" w:color="000000" w:sz="2" w:space="0"/>
              <w:bottom w:val="single" w:color="000000" w:sz="2" w:space="0"/>
              <w:right w:val="single" w:color="000000" w:sz="2" w:space="0"/>
            </w:tcBorders>
            <w:shd w:val="clear" w:color="auto" w:fill="auto"/>
            <w:vAlign w:val="top"/>
          </w:tcPr>
          <w:p w14:paraId="787E5C67">
            <w:pPr>
              <w:pStyle w:val="3"/>
              <w:keepNext w:val="0"/>
              <w:keepLines w:val="0"/>
              <w:widowControl/>
              <w:suppressLineNumbers w:val="0"/>
              <w:kinsoku w:val="0"/>
              <w:autoSpaceDE w:val="0"/>
              <w:autoSpaceDN w:val="0"/>
              <w:adjustRightInd w:val="0"/>
              <w:snapToGrid w:val="0"/>
              <w:spacing w:before="173" w:beforeAutospacing="0" w:after="0" w:afterAutospacing="0"/>
              <w:ind w:left="138"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5"/>
                <w:kern w:val="0"/>
                <w:sz w:val="18"/>
                <w:szCs w:val="18"/>
                <w:lang w:val="en-US" w:eastAsia="zh-CN" w:bidi="ar"/>
              </w:rPr>
              <w:t>元</w:t>
            </w:r>
            <w:r>
              <w:rPr>
                <w:rFonts w:hint="default" w:ascii="Times New Roman" w:hAnsi="Times New Roman" w:eastAsia="黑体" w:cs="Times New Roman"/>
                <w:snapToGrid/>
                <w:color w:val="000000"/>
                <w:spacing w:val="-5"/>
                <w:kern w:val="0"/>
                <w:sz w:val="18"/>
                <w:szCs w:val="18"/>
                <w:lang w:val="en-US" w:eastAsia="zh-CN" w:bidi="ar"/>
              </w:rPr>
              <w:t>/</w:t>
            </w:r>
            <w:r>
              <w:rPr>
                <w:rFonts w:hint="eastAsia" w:ascii="黑体" w:hAnsi="宋体" w:eastAsia="黑体" w:cs="黑体"/>
                <w:snapToGrid/>
                <w:color w:val="000000"/>
                <w:spacing w:val="-5"/>
                <w:kern w:val="0"/>
                <w:sz w:val="18"/>
                <w:szCs w:val="18"/>
                <w:lang w:val="en-US" w:eastAsia="zh-CN" w:bidi="ar"/>
              </w:rPr>
              <w:t>株</w:t>
            </w:r>
          </w:p>
        </w:tc>
        <w:tc>
          <w:tcPr>
            <w:tcW w:w="1711" w:type="dxa"/>
            <w:tcBorders>
              <w:top w:val="nil"/>
              <w:left w:val="single" w:color="000000" w:sz="2" w:space="0"/>
              <w:bottom w:val="single" w:color="000000" w:sz="2" w:space="0"/>
              <w:right w:val="single" w:color="000000" w:sz="2" w:space="0"/>
            </w:tcBorders>
            <w:shd w:val="clear" w:color="auto" w:fill="auto"/>
            <w:vAlign w:val="top"/>
          </w:tcPr>
          <w:p w14:paraId="2F69A34B">
            <w:pPr>
              <w:keepNext w:val="0"/>
              <w:keepLines w:val="0"/>
              <w:widowControl/>
              <w:suppressLineNumbers w:val="0"/>
              <w:kinsoku w:val="0"/>
              <w:autoSpaceDE w:val="0"/>
              <w:autoSpaceDN w:val="0"/>
              <w:adjustRightInd w:val="0"/>
              <w:snapToGrid w:val="0"/>
              <w:spacing w:before="199" w:beforeAutospacing="0" w:after="0" w:afterAutospacing="0"/>
              <w:ind w:left="80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6</w:t>
            </w:r>
          </w:p>
        </w:tc>
      </w:tr>
      <w:tr w14:paraId="6933E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4"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28DE8C56">
            <w:pPr>
              <w:rPr>
                <w:rFonts w:hint="default" w:ascii="Times New Roman" w:hAnsi="Times New Roman" w:cs="Times New Roman"/>
                <w:sz w:val="20"/>
                <w:szCs w:val="20"/>
              </w:rPr>
            </w:pP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47584397">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textAlignment w:val="baseline"/>
              <w:rPr>
                <w:rFonts w:hint="default" w:ascii="Arial" w:hAnsi="Arial" w:cs="Arial"/>
                <w:color w:val="000000"/>
                <w:kern w:val="0"/>
                <w:sz w:val="21"/>
                <w:szCs w:val="21"/>
              </w:rPr>
            </w:pPr>
          </w:p>
          <w:p w14:paraId="7C2E7B86">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textAlignment w:val="baseline"/>
              <w:rPr>
                <w:rFonts w:hint="default" w:ascii="Arial" w:hAnsi="Arial" w:cs="Arial"/>
                <w:color w:val="000000"/>
                <w:kern w:val="0"/>
                <w:sz w:val="21"/>
                <w:szCs w:val="21"/>
              </w:rPr>
            </w:pPr>
          </w:p>
          <w:p w14:paraId="6731BB1C">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textAlignment w:val="baseline"/>
              <w:rPr>
                <w:rFonts w:hint="default" w:ascii="Arial" w:hAnsi="Arial" w:cs="Arial"/>
                <w:color w:val="000000"/>
                <w:kern w:val="0"/>
                <w:sz w:val="21"/>
                <w:szCs w:val="21"/>
              </w:rPr>
            </w:pPr>
          </w:p>
          <w:p w14:paraId="4D107A5C">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textAlignment w:val="baseline"/>
              <w:rPr>
                <w:rFonts w:hint="default" w:ascii="Arial" w:hAnsi="Arial" w:cs="Arial"/>
                <w:color w:val="000000"/>
                <w:kern w:val="0"/>
                <w:sz w:val="21"/>
                <w:szCs w:val="21"/>
              </w:rPr>
            </w:pPr>
          </w:p>
          <w:p w14:paraId="5987DCC0">
            <w:pPr>
              <w:keepNext w:val="0"/>
              <w:keepLines w:val="0"/>
              <w:widowControl/>
              <w:suppressLineNumbers w:val="0"/>
              <w:kinsoku w:val="0"/>
              <w:autoSpaceDE w:val="0"/>
              <w:autoSpaceDN w:val="0"/>
              <w:adjustRightInd w:val="0"/>
              <w:snapToGrid w:val="0"/>
              <w:spacing w:before="0" w:beforeAutospacing="0" w:after="0" w:afterAutospacing="0" w:line="254" w:lineRule="auto"/>
              <w:ind w:left="0" w:right="0"/>
              <w:jc w:val="left"/>
              <w:textAlignment w:val="baseline"/>
              <w:rPr>
                <w:rFonts w:hint="default" w:ascii="Arial" w:hAnsi="Arial" w:cs="Arial"/>
                <w:color w:val="000000"/>
                <w:kern w:val="0"/>
                <w:sz w:val="21"/>
                <w:szCs w:val="21"/>
              </w:rPr>
            </w:pPr>
          </w:p>
          <w:p w14:paraId="59A1E429">
            <w:pPr>
              <w:keepNext w:val="0"/>
              <w:keepLines w:val="0"/>
              <w:widowControl/>
              <w:suppressLineNumbers w:val="0"/>
              <w:kinsoku w:val="0"/>
              <w:autoSpaceDE w:val="0"/>
              <w:autoSpaceDN w:val="0"/>
              <w:adjustRightInd w:val="0"/>
              <w:snapToGrid w:val="0"/>
              <w:spacing w:before="77" w:beforeAutospacing="0" w:after="0" w:afterAutospacing="0"/>
              <w:ind w:left="306" w:right="117" w:hanging="178"/>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4"/>
                <w:kern w:val="0"/>
                <w:sz w:val="18"/>
                <w:szCs w:val="18"/>
                <w:lang w:val="en-US" w:eastAsia="zh-CN" w:bidi="ar"/>
              </w:rPr>
              <w:t>产出指</w:t>
            </w:r>
            <w:r>
              <w:rPr>
                <w:rFonts w:hint="eastAsia" w:ascii="微软雅黑" w:hAnsi="微软雅黑" w:eastAsia="微软雅黑" w:cs="微软雅黑"/>
                <w:b/>
                <w:bCs/>
                <w:snapToGrid w:val="0"/>
                <w:color w:val="000000"/>
                <w:kern w:val="0"/>
                <w:sz w:val="18"/>
                <w:szCs w:val="18"/>
                <w:lang w:val="en-US" w:eastAsia="zh-CN" w:bidi="ar"/>
              </w:rPr>
              <w:t>标</w:t>
            </w:r>
          </w:p>
        </w:tc>
        <w:tc>
          <w:tcPr>
            <w:tcW w:w="1482"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62F2FC93">
            <w:pPr>
              <w:keepNext w:val="0"/>
              <w:keepLines w:val="0"/>
              <w:widowControl/>
              <w:suppressLineNumbers w:val="0"/>
              <w:kinsoku w:val="0"/>
              <w:autoSpaceDE w:val="0"/>
              <w:autoSpaceDN w:val="0"/>
              <w:adjustRightInd w:val="0"/>
              <w:snapToGrid w:val="0"/>
              <w:spacing w:before="0" w:beforeAutospacing="0" w:after="0" w:afterAutospacing="0" w:line="374" w:lineRule="auto"/>
              <w:ind w:left="0" w:right="0"/>
              <w:jc w:val="left"/>
              <w:textAlignment w:val="baseline"/>
              <w:rPr>
                <w:rFonts w:hint="default" w:ascii="Arial" w:hAnsi="Arial" w:cs="Arial"/>
                <w:color w:val="000000"/>
                <w:kern w:val="0"/>
                <w:sz w:val="21"/>
                <w:szCs w:val="21"/>
              </w:rPr>
            </w:pPr>
          </w:p>
          <w:p w14:paraId="5A1912B9">
            <w:pPr>
              <w:pStyle w:val="3"/>
              <w:keepNext w:val="0"/>
              <w:keepLines w:val="0"/>
              <w:widowControl/>
              <w:suppressLineNumbers w:val="0"/>
              <w:kinsoku w:val="0"/>
              <w:autoSpaceDE w:val="0"/>
              <w:autoSpaceDN w:val="0"/>
              <w:adjustRightInd w:val="0"/>
              <w:snapToGrid w:val="0"/>
              <w:spacing w:before="58" w:beforeAutospacing="0" w:after="0" w:afterAutospacing="0"/>
              <w:ind w:left="391"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数量指标</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46CD5D18">
            <w:pPr>
              <w:pStyle w:val="3"/>
              <w:keepNext w:val="0"/>
              <w:keepLines w:val="0"/>
              <w:widowControl/>
              <w:suppressLineNumbers w:val="0"/>
              <w:kinsoku w:val="0"/>
              <w:autoSpaceDE w:val="0"/>
              <w:autoSpaceDN w:val="0"/>
              <w:adjustRightInd w:val="0"/>
              <w:snapToGrid w:val="0"/>
              <w:spacing w:before="41" w:beforeAutospacing="0" w:after="0" w:afterAutospacing="0" w:line="242" w:lineRule="auto"/>
              <w:ind w:left="574" w:right="112" w:hanging="45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旱柳扦插苗培育</w:t>
            </w:r>
            <w:r>
              <w:rPr>
                <w:rFonts w:hint="eastAsia" w:ascii="黑体" w:hAnsi="宋体" w:eastAsia="黑体" w:cs="黑体"/>
                <w:snapToGrid/>
                <w:color w:val="000000"/>
                <w:spacing w:val="-4"/>
                <w:kern w:val="0"/>
                <w:sz w:val="18"/>
                <w:szCs w:val="18"/>
                <w:lang w:val="en-US" w:eastAsia="zh-CN" w:bidi="ar"/>
              </w:rPr>
              <w:t>株数</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5DE369B8">
            <w:pPr>
              <w:keepNext w:val="0"/>
              <w:keepLines w:val="0"/>
              <w:widowControl/>
              <w:suppressLineNumbers w:val="0"/>
              <w:kinsoku w:val="0"/>
              <w:autoSpaceDE w:val="0"/>
              <w:autoSpaceDN w:val="0"/>
              <w:adjustRightInd w:val="0"/>
              <w:snapToGrid w:val="0"/>
              <w:spacing w:before="196"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32AB7ABF">
            <w:pPr>
              <w:keepNext w:val="0"/>
              <w:keepLines w:val="0"/>
              <w:widowControl/>
              <w:suppressLineNumbers w:val="0"/>
              <w:kinsoku w:val="0"/>
              <w:autoSpaceDE w:val="0"/>
              <w:autoSpaceDN w:val="0"/>
              <w:adjustRightInd w:val="0"/>
              <w:snapToGrid w:val="0"/>
              <w:spacing w:before="196" w:beforeAutospacing="0" w:after="0" w:afterAutospacing="0"/>
              <w:ind w:left="18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1"/>
                <w:kern w:val="0"/>
                <w:sz w:val="18"/>
                <w:szCs w:val="18"/>
                <w:lang w:val="en-US" w:eastAsia="zh-CN" w:bidi="ar"/>
              </w:rPr>
              <w:t>226733</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480700CB">
            <w:pPr>
              <w:pStyle w:val="3"/>
              <w:keepNext w:val="0"/>
              <w:keepLines w:val="0"/>
              <w:widowControl/>
              <w:suppressLineNumbers w:val="0"/>
              <w:kinsoku w:val="0"/>
              <w:autoSpaceDE w:val="0"/>
              <w:autoSpaceDN w:val="0"/>
              <w:adjustRightInd w:val="0"/>
              <w:snapToGrid w:val="0"/>
              <w:spacing w:before="171" w:beforeAutospacing="0" w:after="0" w:afterAutospacing="0"/>
              <w:ind w:left="252"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kern w:val="0"/>
                <w:sz w:val="18"/>
                <w:szCs w:val="18"/>
                <w:lang w:val="en-US" w:eastAsia="zh-CN" w:bidi="ar"/>
              </w:rPr>
              <w:t>株</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59586E27">
            <w:pPr>
              <w:keepNext w:val="0"/>
              <w:keepLines w:val="0"/>
              <w:widowControl/>
              <w:suppressLineNumbers w:val="0"/>
              <w:kinsoku w:val="0"/>
              <w:autoSpaceDE w:val="0"/>
              <w:autoSpaceDN w:val="0"/>
              <w:adjustRightInd w:val="0"/>
              <w:snapToGrid w:val="0"/>
              <w:spacing w:before="196" w:beforeAutospacing="0" w:after="0" w:afterAutospacing="0"/>
              <w:ind w:left="81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5</w:t>
            </w:r>
          </w:p>
        </w:tc>
      </w:tr>
      <w:tr w14:paraId="45FAE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6260F6E6">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20875887">
            <w:pPr>
              <w:rPr>
                <w:rFonts w:hint="default" w:ascii="Times New Roman" w:hAnsi="Times New Roman" w:cs="Times New Roman"/>
                <w:sz w:val="20"/>
                <w:szCs w:val="20"/>
              </w:rPr>
            </w:pPr>
          </w:p>
        </w:tc>
        <w:tc>
          <w:tcPr>
            <w:tcW w:w="148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1BA1C884">
            <w:pPr>
              <w:rPr>
                <w:rFonts w:hint="default" w:ascii="Times New Roman" w:hAnsi="Times New Roman" w:cs="Times New Roman"/>
                <w:sz w:val="20"/>
                <w:szCs w:val="20"/>
              </w:rPr>
            </w:pP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4ED960D2">
            <w:pPr>
              <w:pStyle w:val="3"/>
              <w:keepNext w:val="0"/>
              <w:keepLines w:val="0"/>
              <w:widowControl/>
              <w:suppressLineNumbers w:val="0"/>
              <w:kinsoku w:val="0"/>
              <w:autoSpaceDE w:val="0"/>
              <w:autoSpaceDN w:val="0"/>
              <w:adjustRightInd w:val="0"/>
              <w:snapToGrid w:val="0"/>
              <w:spacing w:before="41" w:beforeAutospacing="0" w:after="0" w:afterAutospacing="0" w:line="242" w:lineRule="auto"/>
              <w:ind w:left="574" w:right="112" w:hanging="451"/>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柽柳扦插苗培育</w:t>
            </w:r>
            <w:r>
              <w:rPr>
                <w:rFonts w:hint="eastAsia" w:ascii="黑体" w:hAnsi="宋体" w:eastAsia="黑体" w:cs="黑体"/>
                <w:snapToGrid/>
                <w:color w:val="000000"/>
                <w:spacing w:val="-4"/>
                <w:kern w:val="0"/>
                <w:sz w:val="18"/>
                <w:szCs w:val="18"/>
                <w:lang w:val="en-US" w:eastAsia="zh-CN" w:bidi="ar"/>
              </w:rPr>
              <w:t>株数</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2260C022">
            <w:pPr>
              <w:keepNext w:val="0"/>
              <w:keepLines w:val="0"/>
              <w:widowControl/>
              <w:suppressLineNumbers w:val="0"/>
              <w:kinsoku w:val="0"/>
              <w:autoSpaceDE w:val="0"/>
              <w:autoSpaceDN w:val="0"/>
              <w:adjustRightInd w:val="0"/>
              <w:snapToGrid w:val="0"/>
              <w:spacing w:before="196"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7ACF1A4D">
            <w:pPr>
              <w:keepNext w:val="0"/>
              <w:keepLines w:val="0"/>
              <w:widowControl/>
              <w:suppressLineNumbers w:val="0"/>
              <w:kinsoku w:val="0"/>
              <w:autoSpaceDE w:val="0"/>
              <w:autoSpaceDN w:val="0"/>
              <w:adjustRightInd w:val="0"/>
              <w:snapToGrid w:val="0"/>
              <w:spacing w:before="196" w:beforeAutospacing="0" w:after="0" w:afterAutospacing="0"/>
              <w:ind w:left="252"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4"/>
                <w:kern w:val="0"/>
                <w:sz w:val="18"/>
                <w:szCs w:val="18"/>
                <w:lang w:val="en-US" w:eastAsia="zh-CN" w:bidi="ar"/>
              </w:rPr>
              <w:t>17589</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3D12F0EC">
            <w:pPr>
              <w:pStyle w:val="3"/>
              <w:keepNext w:val="0"/>
              <w:keepLines w:val="0"/>
              <w:widowControl/>
              <w:suppressLineNumbers w:val="0"/>
              <w:kinsoku w:val="0"/>
              <w:autoSpaceDE w:val="0"/>
              <w:autoSpaceDN w:val="0"/>
              <w:adjustRightInd w:val="0"/>
              <w:snapToGrid w:val="0"/>
              <w:spacing w:before="171" w:beforeAutospacing="0" w:after="0" w:afterAutospacing="0"/>
              <w:ind w:left="252"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kern w:val="0"/>
                <w:sz w:val="18"/>
                <w:szCs w:val="18"/>
                <w:lang w:val="en-US" w:eastAsia="zh-CN" w:bidi="ar"/>
              </w:rPr>
              <w:t>株</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3D4006A8">
            <w:pPr>
              <w:keepNext w:val="0"/>
              <w:keepLines w:val="0"/>
              <w:widowControl/>
              <w:suppressLineNumbers w:val="0"/>
              <w:kinsoku w:val="0"/>
              <w:autoSpaceDE w:val="0"/>
              <w:autoSpaceDN w:val="0"/>
              <w:adjustRightInd w:val="0"/>
              <w:snapToGrid w:val="0"/>
              <w:spacing w:before="196" w:beforeAutospacing="0" w:after="0" w:afterAutospacing="0"/>
              <w:ind w:left="81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5</w:t>
            </w:r>
          </w:p>
        </w:tc>
      </w:tr>
      <w:tr w14:paraId="3F5F5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9"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36D7B219">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1CB1D2AA">
            <w:pPr>
              <w:rPr>
                <w:rFonts w:hint="default" w:ascii="Times New Roman" w:hAnsi="Times New Roman" w:cs="Times New Roman"/>
                <w:sz w:val="20"/>
                <w:szCs w:val="20"/>
              </w:rPr>
            </w:pPr>
          </w:p>
        </w:tc>
        <w:tc>
          <w:tcPr>
            <w:tcW w:w="1482"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0354706C">
            <w:pPr>
              <w:keepNext w:val="0"/>
              <w:keepLines w:val="0"/>
              <w:widowControl/>
              <w:suppressLineNumbers w:val="0"/>
              <w:kinsoku w:val="0"/>
              <w:autoSpaceDE w:val="0"/>
              <w:autoSpaceDN w:val="0"/>
              <w:adjustRightInd w:val="0"/>
              <w:snapToGrid w:val="0"/>
              <w:spacing w:before="0" w:beforeAutospacing="0" w:after="0" w:afterAutospacing="0" w:line="372" w:lineRule="auto"/>
              <w:ind w:left="0" w:right="0"/>
              <w:jc w:val="left"/>
              <w:textAlignment w:val="baseline"/>
              <w:rPr>
                <w:rFonts w:hint="default" w:ascii="Arial" w:hAnsi="Arial" w:cs="Arial"/>
                <w:color w:val="000000"/>
                <w:kern w:val="0"/>
                <w:sz w:val="21"/>
                <w:szCs w:val="21"/>
              </w:rPr>
            </w:pPr>
          </w:p>
          <w:p w14:paraId="4E24CA99">
            <w:pPr>
              <w:pStyle w:val="3"/>
              <w:keepNext w:val="0"/>
              <w:keepLines w:val="0"/>
              <w:widowControl/>
              <w:suppressLineNumbers w:val="0"/>
              <w:kinsoku w:val="0"/>
              <w:autoSpaceDE w:val="0"/>
              <w:autoSpaceDN w:val="0"/>
              <w:adjustRightInd w:val="0"/>
              <w:snapToGrid w:val="0"/>
              <w:spacing w:before="59" w:beforeAutospacing="0" w:after="0" w:afterAutospacing="0"/>
              <w:ind w:left="396"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质量指标</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36E2DFA7">
            <w:pPr>
              <w:pStyle w:val="3"/>
              <w:keepNext w:val="0"/>
              <w:keepLines w:val="0"/>
              <w:widowControl/>
              <w:suppressLineNumbers w:val="0"/>
              <w:kinsoku w:val="0"/>
              <w:autoSpaceDE w:val="0"/>
              <w:autoSpaceDN w:val="0"/>
              <w:adjustRightInd w:val="0"/>
              <w:snapToGrid w:val="0"/>
              <w:spacing w:before="43" w:beforeAutospacing="0" w:after="0" w:afterAutospacing="0"/>
              <w:ind w:left="486" w:right="292" w:hanging="182"/>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旱柳扦插苗</w:t>
            </w:r>
            <w:r>
              <w:rPr>
                <w:rFonts w:hint="eastAsia" w:ascii="黑体" w:hAnsi="宋体" w:eastAsia="黑体" w:cs="黑体"/>
                <w:snapToGrid/>
                <w:color w:val="000000"/>
                <w:spacing w:val="-4"/>
                <w:kern w:val="0"/>
                <w:sz w:val="18"/>
                <w:szCs w:val="18"/>
                <w:lang w:val="en-US" w:eastAsia="zh-CN" w:bidi="ar"/>
              </w:rPr>
              <w:t>合格率</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398EE835">
            <w:pPr>
              <w:keepNext w:val="0"/>
              <w:keepLines w:val="0"/>
              <w:widowControl/>
              <w:suppressLineNumbers w:val="0"/>
              <w:kinsoku w:val="0"/>
              <w:autoSpaceDE w:val="0"/>
              <w:autoSpaceDN w:val="0"/>
              <w:adjustRightInd w:val="0"/>
              <w:snapToGrid w:val="0"/>
              <w:spacing w:before="197"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2631F60F">
            <w:pPr>
              <w:keepNext w:val="0"/>
              <w:keepLines w:val="0"/>
              <w:widowControl/>
              <w:suppressLineNumbers w:val="0"/>
              <w:kinsoku w:val="0"/>
              <w:autoSpaceDE w:val="0"/>
              <w:autoSpaceDN w:val="0"/>
              <w:adjustRightInd w:val="0"/>
              <w:snapToGrid w:val="0"/>
              <w:spacing w:before="196" w:beforeAutospacing="0" w:after="0" w:afterAutospacing="0"/>
              <w:ind w:left="373"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2"/>
                <w:kern w:val="0"/>
                <w:sz w:val="18"/>
                <w:szCs w:val="18"/>
                <w:lang w:val="en-US" w:eastAsia="zh-CN" w:bidi="ar"/>
              </w:rPr>
              <w:t>90</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0537C3E7">
            <w:pPr>
              <w:pStyle w:val="3"/>
              <w:keepNext w:val="0"/>
              <w:keepLines w:val="0"/>
              <w:widowControl/>
              <w:suppressLineNumbers w:val="0"/>
              <w:kinsoku w:val="0"/>
              <w:autoSpaceDE w:val="0"/>
              <w:autoSpaceDN w:val="0"/>
              <w:adjustRightInd w:val="0"/>
              <w:snapToGrid w:val="0"/>
              <w:spacing w:before="172" w:beforeAutospacing="0" w:after="0" w:afterAutospacing="0"/>
              <w:ind w:left="268"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16"/>
                <w:w w:val="125"/>
                <w:kern w:val="0"/>
                <w:sz w:val="18"/>
                <w:szCs w:val="18"/>
                <w:lang w:val="en-US" w:eastAsia="zh-CN" w:bidi="ar"/>
              </w:rPr>
              <w:t>%</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10BDBA89">
            <w:pPr>
              <w:keepNext w:val="0"/>
              <w:keepLines w:val="0"/>
              <w:widowControl/>
              <w:suppressLineNumbers w:val="0"/>
              <w:kinsoku w:val="0"/>
              <w:autoSpaceDE w:val="0"/>
              <w:autoSpaceDN w:val="0"/>
              <w:adjustRightInd w:val="0"/>
              <w:snapToGrid w:val="0"/>
              <w:spacing w:before="197" w:beforeAutospacing="0" w:after="0" w:afterAutospacing="0"/>
              <w:ind w:left="81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5</w:t>
            </w:r>
          </w:p>
        </w:tc>
      </w:tr>
      <w:tr w14:paraId="06670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767DE0F9">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76A65793">
            <w:pPr>
              <w:rPr>
                <w:rFonts w:hint="default" w:ascii="Times New Roman" w:hAnsi="Times New Roman" w:cs="Times New Roman"/>
                <w:sz w:val="20"/>
                <w:szCs w:val="20"/>
              </w:rPr>
            </w:pPr>
          </w:p>
        </w:tc>
        <w:tc>
          <w:tcPr>
            <w:tcW w:w="148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8EEE022">
            <w:pPr>
              <w:rPr>
                <w:rFonts w:hint="default" w:ascii="Times New Roman" w:hAnsi="Times New Roman" w:cs="Times New Roman"/>
                <w:sz w:val="20"/>
                <w:szCs w:val="20"/>
              </w:rPr>
            </w:pP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6F118820">
            <w:pPr>
              <w:pStyle w:val="3"/>
              <w:keepNext w:val="0"/>
              <w:keepLines w:val="0"/>
              <w:widowControl/>
              <w:suppressLineNumbers w:val="0"/>
              <w:kinsoku w:val="0"/>
              <w:autoSpaceDE w:val="0"/>
              <w:autoSpaceDN w:val="0"/>
              <w:adjustRightInd w:val="0"/>
              <w:snapToGrid w:val="0"/>
              <w:spacing w:before="43" w:beforeAutospacing="0" w:after="0" w:afterAutospacing="0"/>
              <w:ind w:left="486" w:right="292" w:hanging="183"/>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柽柳扦插苗</w:t>
            </w:r>
            <w:r>
              <w:rPr>
                <w:rFonts w:hint="eastAsia" w:ascii="黑体" w:hAnsi="宋体" w:eastAsia="黑体" w:cs="黑体"/>
                <w:snapToGrid/>
                <w:color w:val="000000"/>
                <w:spacing w:val="-4"/>
                <w:kern w:val="0"/>
                <w:sz w:val="18"/>
                <w:szCs w:val="18"/>
                <w:lang w:val="en-US" w:eastAsia="zh-CN" w:bidi="ar"/>
              </w:rPr>
              <w:t>合格率</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34BBFDE8">
            <w:pPr>
              <w:keepNext w:val="0"/>
              <w:keepLines w:val="0"/>
              <w:widowControl/>
              <w:suppressLineNumbers w:val="0"/>
              <w:kinsoku w:val="0"/>
              <w:autoSpaceDE w:val="0"/>
              <w:autoSpaceDN w:val="0"/>
              <w:adjustRightInd w:val="0"/>
              <w:snapToGrid w:val="0"/>
              <w:spacing w:before="197"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61A996E6">
            <w:pPr>
              <w:keepNext w:val="0"/>
              <w:keepLines w:val="0"/>
              <w:widowControl/>
              <w:suppressLineNumbers w:val="0"/>
              <w:kinsoku w:val="0"/>
              <w:autoSpaceDE w:val="0"/>
              <w:autoSpaceDN w:val="0"/>
              <w:adjustRightInd w:val="0"/>
              <w:snapToGrid w:val="0"/>
              <w:spacing w:before="197" w:beforeAutospacing="0" w:after="0" w:afterAutospacing="0"/>
              <w:ind w:left="373"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2"/>
                <w:kern w:val="0"/>
                <w:sz w:val="18"/>
                <w:szCs w:val="18"/>
                <w:lang w:val="en-US" w:eastAsia="zh-CN" w:bidi="ar"/>
              </w:rPr>
              <w:t>90</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12A03358">
            <w:pPr>
              <w:pStyle w:val="3"/>
              <w:keepNext w:val="0"/>
              <w:keepLines w:val="0"/>
              <w:widowControl/>
              <w:suppressLineNumbers w:val="0"/>
              <w:kinsoku w:val="0"/>
              <w:autoSpaceDE w:val="0"/>
              <w:autoSpaceDN w:val="0"/>
              <w:adjustRightInd w:val="0"/>
              <w:snapToGrid w:val="0"/>
              <w:spacing w:before="172" w:beforeAutospacing="0" w:after="0" w:afterAutospacing="0"/>
              <w:ind w:left="268"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16"/>
                <w:w w:val="125"/>
                <w:kern w:val="0"/>
                <w:sz w:val="18"/>
                <w:szCs w:val="18"/>
                <w:lang w:val="en-US" w:eastAsia="zh-CN" w:bidi="ar"/>
              </w:rPr>
              <w:t>%</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1D435775">
            <w:pPr>
              <w:keepNext w:val="0"/>
              <w:keepLines w:val="0"/>
              <w:widowControl/>
              <w:suppressLineNumbers w:val="0"/>
              <w:kinsoku w:val="0"/>
              <w:autoSpaceDE w:val="0"/>
              <w:autoSpaceDN w:val="0"/>
              <w:adjustRightInd w:val="0"/>
              <w:snapToGrid w:val="0"/>
              <w:spacing w:before="197" w:beforeAutospacing="0" w:after="0" w:afterAutospacing="0"/>
              <w:ind w:left="81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5</w:t>
            </w:r>
          </w:p>
        </w:tc>
      </w:tr>
      <w:tr w14:paraId="0F858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42431E8">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641D2B38">
            <w:pPr>
              <w:rPr>
                <w:rFonts w:hint="default" w:ascii="Times New Roman" w:hAnsi="Times New Roman" w:cs="Times New Roman"/>
                <w:sz w:val="20"/>
                <w:szCs w:val="20"/>
              </w:rPr>
            </w:pPr>
          </w:p>
        </w:tc>
        <w:tc>
          <w:tcPr>
            <w:tcW w:w="1482"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5B0FFB3B">
            <w:pPr>
              <w:keepNext w:val="0"/>
              <w:keepLines w:val="0"/>
              <w:widowControl/>
              <w:suppressLineNumbers w:val="0"/>
              <w:kinsoku w:val="0"/>
              <w:autoSpaceDE w:val="0"/>
              <w:autoSpaceDN w:val="0"/>
              <w:adjustRightInd w:val="0"/>
              <w:snapToGrid w:val="0"/>
              <w:spacing w:before="0" w:beforeAutospacing="0" w:after="0" w:afterAutospacing="0" w:line="376" w:lineRule="auto"/>
              <w:ind w:left="0" w:right="0"/>
              <w:jc w:val="left"/>
              <w:textAlignment w:val="baseline"/>
              <w:rPr>
                <w:rFonts w:hint="default" w:ascii="Arial" w:hAnsi="Arial" w:cs="Arial"/>
                <w:color w:val="000000"/>
                <w:kern w:val="0"/>
                <w:sz w:val="21"/>
                <w:szCs w:val="21"/>
              </w:rPr>
            </w:pPr>
          </w:p>
          <w:p w14:paraId="287FAC3E">
            <w:pPr>
              <w:pStyle w:val="3"/>
              <w:keepNext w:val="0"/>
              <w:keepLines w:val="0"/>
              <w:widowControl/>
              <w:suppressLineNumbers w:val="0"/>
              <w:kinsoku w:val="0"/>
              <w:autoSpaceDE w:val="0"/>
              <w:autoSpaceDN w:val="0"/>
              <w:adjustRightInd w:val="0"/>
              <w:snapToGrid w:val="0"/>
              <w:spacing w:before="59" w:beforeAutospacing="0" w:after="0" w:afterAutospacing="0"/>
              <w:ind w:left="404"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5"/>
                <w:kern w:val="0"/>
                <w:sz w:val="18"/>
                <w:szCs w:val="18"/>
                <w:lang w:val="en-US" w:eastAsia="zh-CN" w:bidi="ar"/>
              </w:rPr>
              <w:t>时效指标</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019255E3">
            <w:pPr>
              <w:pStyle w:val="3"/>
              <w:keepNext w:val="0"/>
              <w:keepLines w:val="0"/>
              <w:widowControl/>
              <w:suppressLineNumbers w:val="0"/>
              <w:kinsoku w:val="0"/>
              <w:autoSpaceDE w:val="0"/>
              <w:autoSpaceDN w:val="0"/>
              <w:adjustRightInd w:val="0"/>
              <w:snapToGrid w:val="0"/>
              <w:spacing w:before="45" w:beforeAutospacing="0" w:after="0" w:afterAutospacing="0"/>
              <w:ind w:left="486" w:right="292" w:hanging="182"/>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旱柳扦插苗</w:t>
            </w:r>
            <w:r>
              <w:rPr>
                <w:rFonts w:hint="eastAsia" w:ascii="黑体" w:hAnsi="宋体" w:eastAsia="黑体" w:cs="黑体"/>
                <w:snapToGrid/>
                <w:color w:val="000000"/>
                <w:spacing w:val="-4"/>
                <w:kern w:val="0"/>
                <w:sz w:val="18"/>
                <w:szCs w:val="18"/>
                <w:lang w:val="en-US" w:eastAsia="zh-CN" w:bidi="ar"/>
              </w:rPr>
              <w:t>合格率</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648B3417">
            <w:pPr>
              <w:keepNext w:val="0"/>
              <w:keepLines w:val="0"/>
              <w:widowControl/>
              <w:suppressLineNumbers w:val="0"/>
              <w:kinsoku w:val="0"/>
              <w:autoSpaceDE w:val="0"/>
              <w:autoSpaceDN w:val="0"/>
              <w:adjustRightInd w:val="0"/>
              <w:snapToGrid w:val="0"/>
              <w:spacing w:before="199" w:beforeAutospacing="0" w:after="0" w:afterAutospacing="0" w:line="244" w:lineRule="exact"/>
              <w:ind w:left="67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position w:val="1"/>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4A74BDD3">
            <w:pPr>
              <w:keepNext w:val="0"/>
              <w:keepLines w:val="0"/>
              <w:widowControl/>
              <w:suppressLineNumbers w:val="0"/>
              <w:kinsoku w:val="0"/>
              <w:autoSpaceDE w:val="0"/>
              <w:autoSpaceDN w:val="0"/>
              <w:adjustRightInd w:val="0"/>
              <w:snapToGrid w:val="0"/>
              <w:spacing w:before="200" w:beforeAutospacing="0" w:after="0" w:afterAutospacing="0"/>
              <w:ind w:left="341"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100</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7ABBE568">
            <w:pPr>
              <w:keepNext w:val="0"/>
              <w:keepLines w:val="0"/>
              <w:widowControl/>
              <w:suppressLineNumbers w:val="0"/>
              <w:kinsoku w:val="0"/>
              <w:autoSpaceDE w:val="0"/>
              <w:autoSpaceDN w:val="0"/>
              <w:adjustRightInd w:val="0"/>
              <w:snapToGrid w:val="0"/>
              <w:spacing w:before="199" w:beforeAutospacing="0" w:after="0" w:afterAutospacing="0"/>
              <w:ind w:left="262"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3C1BD2CB">
            <w:pPr>
              <w:keepNext w:val="0"/>
              <w:keepLines w:val="0"/>
              <w:widowControl/>
              <w:suppressLineNumbers w:val="0"/>
              <w:kinsoku w:val="0"/>
              <w:autoSpaceDE w:val="0"/>
              <w:autoSpaceDN w:val="0"/>
              <w:adjustRightInd w:val="0"/>
              <w:snapToGrid w:val="0"/>
              <w:spacing w:before="199" w:beforeAutospacing="0" w:after="0" w:afterAutospacing="0"/>
              <w:ind w:left="804"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4</w:t>
            </w:r>
          </w:p>
        </w:tc>
      </w:tr>
      <w:tr w14:paraId="6D2F4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C401D15">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3778BA3">
            <w:pPr>
              <w:rPr>
                <w:rFonts w:hint="default" w:ascii="Times New Roman" w:hAnsi="Times New Roman" w:cs="Times New Roman"/>
                <w:sz w:val="20"/>
                <w:szCs w:val="20"/>
              </w:rPr>
            </w:pPr>
          </w:p>
        </w:tc>
        <w:tc>
          <w:tcPr>
            <w:tcW w:w="1482"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373C8D04">
            <w:pPr>
              <w:rPr>
                <w:rFonts w:hint="default" w:ascii="Times New Roman" w:hAnsi="Times New Roman" w:cs="Times New Roman"/>
                <w:sz w:val="20"/>
                <w:szCs w:val="20"/>
              </w:rPr>
            </w:pP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21E5DBC8">
            <w:pPr>
              <w:pStyle w:val="3"/>
              <w:keepNext w:val="0"/>
              <w:keepLines w:val="0"/>
              <w:widowControl/>
              <w:suppressLineNumbers w:val="0"/>
              <w:kinsoku w:val="0"/>
              <w:autoSpaceDE w:val="0"/>
              <w:autoSpaceDN w:val="0"/>
              <w:adjustRightInd w:val="0"/>
              <w:snapToGrid w:val="0"/>
              <w:spacing w:before="42" w:beforeAutospacing="0" w:after="0" w:afterAutospacing="0" w:line="242" w:lineRule="auto"/>
              <w:ind w:left="486" w:right="292" w:hanging="183"/>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柽柳扦插苗</w:t>
            </w:r>
            <w:r>
              <w:rPr>
                <w:rFonts w:hint="eastAsia" w:ascii="黑体" w:hAnsi="宋体" w:eastAsia="黑体" w:cs="黑体"/>
                <w:snapToGrid/>
                <w:color w:val="000000"/>
                <w:spacing w:val="-4"/>
                <w:kern w:val="0"/>
                <w:sz w:val="18"/>
                <w:szCs w:val="18"/>
                <w:lang w:val="en-US" w:eastAsia="zh-CN" w:bidi="ar"/>
              </w:rPr>
              <w:t>合格率</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2804EE34">
            <w:pPr>
              <w:keepNext w:val="0"/>
              <w:keepLines w:val="0"/>
              <w:widowControl/>
              <w:suppressLineNumbers w:val="0"/>
              <w:kinsoku w:val="0"/>
              <w:autoSpaceDE w:val="0"/>
              <w:autoSpaceDN w:val="0"/>
              <w:adjustRightInd w:val="0"/>
              <w:snapToGrid w:val="0"/>
              <w:spacing w:before="200" w:beforeAutospacing="0" w:after="0" w:afterAutospacing="0" w:line="244" w:lineRule="exact"/>
              <w:ind w:left="670"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position w:val="1"/>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6EC1498F">
            <w:pPr>
              <w:keepNext w:val="0"/>
              <w:keepLines w:val="0"/>
              <w:widowControl/>
              <w:suppressLineNumbers w:val="0"/>
              <w:kinsoku w:val="0"/>
              <w:autoSpaceDE w:val="0"/>
              <w:autoSpaceDN w:val="0"/>
              <w:adjustRightInd w:val="0"/>
              <w:snapToGrid w:val="0"/>
              <w:spacing w:before="200" w:beforeAutospacing="0" w:after="0" w:afterAutospacing="0"/>
              <w:ind w:left="341"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100</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00DA505D">
            <w:pPr>
              <w:keepNext w:val="0"/>
              <w:keepLines w:val="0"/>
              <w:widowControl/>
              <w:suppressLineNumbers w:val="0"/>
              <w:kinsoku w:val="0"/>
              <w:autoSpaceDE w:val="0"/>
              <w:autoSpaceDN w:val="0"/>
              <w:adjustRightInd w:val="0"/>
              <w:snapToGrid w:val="0"/>
              <w:spacing w:before="200" w:beforeAutospacing="0" w:after="0" w:afterAutospacing="0"/>
              <w:ind w:left="262"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3663832A">
            <w:pPr>
              <w:keepNext w:val="0"/>
              <w:keepLines w:val="0"/>
              <w:widowControl/>
              <w:suppressLineNumbers w:val="0"/>
              <w:kinsoku w:val="0"/>
              <w:autoSpaceDE w:val="0"/>
              <w:autoSpaceDN w:val="0"/>
              <w:adjustRightInd w:val="0"/>
              <w:snapToGrid w:val="0"/>
              <w:spacing w:before="199" w:beforeAutospacing="0" w:after="0" w:afterAutospacing="0"/>
              <w:ind w:left="804"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4</w:t>
            </w:r>
          </w:p>
        </w:tc>
      </w:tr>
      <w:tr w14:paraId="1C661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98"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66496288">
            <w:pPr>
              <w:rPr>
                <w:rFonts w:hint="default" w:ascii="Times New Roman" w:hAnsi="Times New Roman" w:cs="Times New Roman"/>
                <w:sz w:val="20"/>
                <w:szCs w:val="20"/>
              </w:rPr>
            </w:pPr>
          </w:p>
        </w:tc>
        <w:tc>
          <w:tcPr>
            <w:tcW w:w="780"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14:paraId="52047869">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textAlignment w:val="baseline"/>
              <w:rPr>
                <w:rFonts w:hint="default" w:ascii="Arial" w:hAnsi="Arial" w:cs="Arial"/>
                <w:color w:val="000000"/>
                <w:kern w:val="0"/>
                <w:sz w:val="21"/>
                <w:szCs w:val="21"/>
              </w:rPr>
            </w:pPr>
          </w:p>
          <w:p w14:paraId="0952C4A7">
            <w:pPr>
              <w:keepNext w:val="0"/>
              <w:keepLines w:val="0"/>
              <w:widowControl/>
              <w:suppressLineNumbers w:val="0"/>
              <w:kinsoku w:val="0"/>
              <w:autoSpaceDE w:val="0"/>
              <w:autoSpaceDN w:val="0"/>
              <w:adjustRightInd w:val="0"/>
              <w:snapToGrid w:val="0"/>
              <w:spacing w:before="0" w:beforeAutospacing="0" w:after="0" w:afterAutospacing="0" w:line="249" w:lineRule="auto"/>
              <w:ind w:left="0" w:right="0"/>
              <w:jc w:val="left"/>
              <w:textAlignment w:val="baseline"/>
              <w:rPr>
                <w:rFonts w:hint="default" w:ascii="Arial" w:hAnsi="Arial" w:cs="Arial"/>
                <w:color w:val="000000"/>
                <w:kern w:val="0"/>
                <w:sz w:val="21"/>
                <w:szCs w:val="21"/>
              </w:rPr>
            </w:pPr>
          </w:p>
          <w:p w14:paraId="68F03974">
            <w:pPr>
              <w:keepNext w:val="0"/>
              <w:keepLines w:val="0"/>
              <w:widowControl/>
              <w:suppressLineNumbers w:val="0"/>
              <w:kinsoku w:val="0"/>
              <w:autoSpaceDE w:val="0"/>
              <w:autoSpaceDN w:val="0"/>
              <w:adjustRightInd w:val="0"/>
              <w:snapToGrid w:val="0"/>
              <w:spacing w:before="0" w:beforeAutospacing="0" w:after="0" w:afterAutospacing="0" w:line="252" w:lineRule="auto"/>
              <w:ind w:left="0" w:right="0"/>
              <w:jc w:val="left"/>
              <w:textAlignment w:val="baseline"/>
              <w:rPr>
                <w:rFonts w:hint="default" w:ascii="Arial" w:hAnsi="Arial" w:cs="Arial"/>
                <w:color w:val="000000"/>
                <w:kern w:val="0"/>
                <w:sz w:val="21"/>
                <w:szCs w:val="21"/>
              </w:rPr>
            </w:pPr>
          </w:p>
          <w:p w14:paraId="4859B971">
            <w:pPr>
              <w:keepNext w:val="0"/>
              <w:keepLines w:val="0"/>
              <w:widowControl/>
              <w:suppressLineNumbers w:val="0"/>
              <w:kinsoku w:val="0"/>
              <w:autoSpaceDE w:val="0"/>
              <w:autoSpaceDN w:val="0"/>
              <w:adjustRightInd w:val="0"/>
              <w:snapToGrid w:val="0"/>
              <w:spacing w:before="77" w:beforeAutospacing="0" w:after="0" w:afterAutospacing="0"/>
              <w:ind w:left="306" w:right="117" w:hanging="176"/>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5"/>
                <w:kern w:val="0"/>
                <w:sz w:val="18"/>
                <w:szCs w:val="18"/>
                <w:lang w:val="en-US" w:eastAsia="zh-CN" w:bidi="ar"/>
              </w:rPr>
              <w:t>效益指</w:t>
            </w:r>
            <w:r>
              <w:rPr>
                <w:rFonts w:hint="eastAsia" w:ascii="微软雅黑" w:hAnsi="微软雅黑" w:eastAsia="微软雅黑" w:cs="微软雅黑"/>
                <w:b/>
                <w:bCs/>
                <w:snapToGrid w:val="0"/>
                <w:color w:val="000000"/>
                <w:kern w:val="0"/>
                <w:sz w:val="18"/>
                <w:szCs w:val="18"/>
                <w:lang w:val="en-US" w:eastAsia="zh-CN" w:bidi="ar"/>
              </w:rPr>
              <w:t>标</w:t>
            </w:r>
          </w:p>
        </w:tc>
        <w:tc>
          <w:tcPr>
            <w:tcW w:w="1482" w:type="dxa"/>
            <w:tcBorders>
              <w:top w:val="single" w:color="auto" w:sz="4" w:space="0"/>
              <w:left w:val="single" w:color="auto" w:sz="4" w:space="0"/>
              <w:bottom w:val="single" w:color="auto" w:sz="4" w:space="0"/>
              <w:right w:val="single" w:color="auto" w:sz="4" w:space="0"/>
            </w:tcBorders>
            <w:shd w:val="clear" w:color="auto" w:fill="auto"/>
            <w:vAlign w:val="top"/>
          </w:tcPr>
          <w:p w14:paraId="0CEE0097">
            <w:pPr>
              <w:pStyle w:val="3"/>
              <w:keepNext w:val="0"/>
              <w:keepLines w:val="0"/>
              <w:widowControl/>
              <w:suppressLineNumbers w:val="0"/>
              <w:kinsoku w:val="0"/>
              <w:autoSpaceDE w:val="0"/>
              <w:autoSpaceDN w:val="0"/>
              <w:adjustRightInd w:val="0"/>
              <w:snapToGrid w:val="0"/>
              <w:spacing w:before="172" w:beforeAutospacing="0" w:after="0" w:afterAutospacing="0"/>
              <w:ind w:left="391"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经济效益</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38B74B73">
            <w:pPr>
              <w:pStyle w:val="3"/>
              <w:keepNext w:val="0"/>
              <w:keepLines w:val="0"/>
              <w:widowControl/>
              <w:suppressLineNumbers w:val="0"/>
              <w:kinsoku w:val="0"/>
              <w:autoSpaceDE w:val="0"/>
              <w:autoSpaceDN w:val="0"/>
              <w:adjustRightInd w:val="0"/>
              <w:snapToGrid w:val="0"/>
              <w:spacing w:before="43" w:beforeAutospacing="0" w:after="0" w:afterAutospacing="0"/>
              <w:ind w:left="214" w:right="112" w:hanging="93"/>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林木培育项目带动农牧民就业</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70982D1F">
            <w:pPr>
              <w:pStyle w:val="3"/>
              <w:keepNext w:val="0"/>
              <w:keepLines w:val="0"/>
              <w:widowControl/>
              <w:suppressLineNumbers w:val="0"/>
              <w:kinsoku w:val="0"/>
              <w:autoSpaceDE w:val="0"/>
              <w:autoSpaceDN w:val="0"/>
              <w:adjustRightInd w:val="0"/>
              <w:snapToGrid w:val="0"/>
              <w:spacing w:before="172" w:beforeAutospacing="0" w:after="0" w:afterAutospacing="0"/>
              <w:ind w:left="55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定性</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1E79E6E6">
            <w:pPr>
              <w:pStyle w:val="3"/>
              <w:keepNext w:val="0"/>
              <w:keepLines w:val="0"/>
              <w:widowControl/>
              <w:suppressLineNumbers w:val="0"/>
              <w:kinsoku w:val="0"/>
              <w:autoSpaceDE w:val="0"/>
              <w:autoSpaceDN w:val="0"/>
              <w:adjustRightInd w:val="0"/>
              <w:snapToGrid w:val="0"/>
              <w:spacing w:before="43" w:beforeAutospacing="0" w:after="0" w:afterAutospacing="0"/>
              <w:ind w:left="380" w:right="182" w:hanging="177"/>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6"/>
                <w:kern w:val="0"/>
                <w:sz w:val="18"/>
                <w:szCs w:val="18"/>
                <w:lang w:val="en-US" w:eastAsia="zh-CN" w:bidi="ar"/>
              </w:rPr>
              <w:t>显著提</w:t>
            </w:r>
            <w:r>
              <w:rPr>
                <w:rFonts w:hint="eastAsia" w:ascii="黑体" w:hAnsi="宋体" w:eastAsia="黑体" w:cs="黑体"/>
                <w:snapToGrid/>
                <w:color w:val="000000"/>
                <w:kern w:val="0"/>
                <w:sz w:val="18"/>
                <w:szCs w:val="18"/>
                <w:lang w:val="en-US" w:eastAsia="zh-CN" w:bidi="ar"/>
              </w:rPr>
              <w:t>升</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5FD7135D">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19082735">
            <w:pPr>
              <w:keepNext w:val="0"/>
              <w:keepLines w:val="0"/>
              <w:widowControl/>
              <w:suppressLineNumbers w:val="0"/>
              <w:kinsoku w:val="0"/>
              <w:autoSpaceDE w:val="0"/>
              <w:autoSpaceDN w:val="0"/>
              <w:adjustRightInd w:val="0"/>
              <w:snapToGrid w:val="0"/>
              <w:spacing w:before="198" w:beforeAutospacing="0" w:after="0" w:afterAutospacing="0"/>
              <w:ind w:left="777"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r w14:paraId="7F3A4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4"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3F9F8576">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B785261">
            <w:pPr>
              <w:rPr>
                <w:rFonts w:hint="default" w:ascii="Times New Roman" w:hAnsi="Times New Roman" w:cs="Times New Roman"/>
                <w:sz w:val="20"/>
                <w:szCs w:val="20"/>
              </w:rPr>
            </w:pPr>
          </w:p>
        </w:tc>
        <w:tc>
          <w:tcPr>
            <w:tcW w:w="1482" w:type="dxa"/>
            <w:tcBorders>
              <w:top w:val="single" w:color="auto" w:sz="4" w:space="0"/>
              <w:left w:val="single" w:color="auto" w:sz="4" w:space="0"/>
              <w:bottom w:val="single" w:color="auto" w:sz="4" w:space="0"/>
              <w:right w:val="single" w:color="auto" w:sz="4" w:space="0"/>
            </w:tcBorders>
            <w:shd w:val="clear" w:color="auto" w:fill="auto"/>
            <w:vAlign w:val="top"/>
          </w:tcPr>
          <w:p w14:paraId="625AA09E">
            <w:pPr>
              <w:pStyle w:val="3"/>
              <w:keepNext w:val="0"/>
              <w:keepLines w:val="0"/>
              <w:widowControl/>
              <w:suppressLineNumbers w:val="0"/>
              <w:kinsoku w:val="0"/>
              <w:autoSpaceDE w:val="0"/>
              <w:autoSpaceDN w:val="0"/>
              <w:adjustRightInd w:val="0"/>
              <w:snapToGrid w:val="0"/>
              <w:spacing w:before="173" w:beforeAutospacing="0" w:after="0" w:afterAutospacing="0"/>
              <w:ind w:left="391"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社会效益</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1AFF51A2">
            <w:pPr>
              <w:pStyle w:val="3"/>
              <w:keepNext w:val="0"/>
              <w:keepLines w:val="0"/>
              <w:widowControl/>
              <w:suppressLineNumbers w:val="0"/>
              <w:kinsoku w:val="0"/>
              <w:autoSpaceDE w:val="0"/>
              <w:autoSpaceDN w:val="0"/>
              <w:adjustRightInd w:val="0"/>
              <w:snapToGrid w:val="0"/>
              <w:spacing w:before="43" w:beforeAutospacing="0" w:after="0" w:afterAutospacing="0"/>
              <w:ind w:left="125" w:right="112" w:hanging="4"/>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促进当地种苗优</w:t>
            </w:r>
            <w:r>
              <w:rPr>
                <w:rFonts w:hint="eastAsia" w:ascii="黑体" w:hAnsi="宋体" w:eastAsia="黑体" w:cs="黑体"/>
                <w:snapToGrid/>
                <w:color w:val="000000"/>
                <w:spacing w:val="-3"/>
                <w:kern w:val="0"/>
                <w:sz w:val="18"/>
                <w:szCs w:val="18"/>
                <w:lang w:val="en-US" w:eastAsia="zh-CN" w:bidi="ar"/>
              </w:rPr>
              <w:t>质乡土树种生产</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0173CEBB">
            <w:pPr>
              <w:pStyle w:val="3"/>
              <w:keepNext w:val="0"/>
              <w:keepLines w:val="0"/>
              <w:widowControl/>
              <w:suppressLineNumbers w:val="0"/>
              <w:kinsoku w:val="0"/>
              <w:autoSpaceDE w:val="0"/>
              <w:autoSpaceDN w:val="0"/>
              <w:adjustRightInd w:val="0"/>
              <w:snapToGrid w:val="0"/>
              <w:spacing w:before="173" w:beforeAutospacing="0" w:after="0" w:afterAutospacing="0"/>
              <w:ind w:left="55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定性</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06804CD0">
            <w:pPr>
              <w:pStyle w:val="3"/>
              <w:keepNext w:val="0"/>
              <w:keepLines w:val="0"/>
              <w:widowControl/>
              <w:suppressLineNumbers w:val="0"/>
              <w:kinsoku w:val="0"/>
              <w:autoSpaceDE w:val="0"/>
              <w:autoSpaceDN w:val="0"/>
              <w:adjustRightInd w:val="0"/>
              <w:snapToGrid w:val="0"/>
              <w:spacing w:before="43" w:beforeAutospacing="0" w:after="0" w:afterAutospacing="0"/>
              <w:ind w:left="380" w:right="182" w:hanging="177"/>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6"/>
                <w:kern w:val="0"/>
                <w:sz w:val="18"/>
                <w:szCs w:val="18"/>
                <w:lang w:val="en-US" w:eastAsia="zh-CN" w:bidi="ar"/>
              </w:rPr>
              <w:t>显著提</w:t>
            </w:r>
            <w:r>
              <w:rPr>
                <w:rFonts w:hint="eastAsia" w:ascii="黑体" w:hAnsi="宋体" w:eastAsia="黑体" w:cs="黑体"/>
                <w:snapToGrid/>
                <w:color w:val="000000"/>
                <w:kern w:val="0"/>
                <w:sz w:val="18"/>
                <w:szCs w:val="18"/>
                <w:lang w:val="en-US" w:eastAsia="zh-CN" w:bidi="ar"/>
              </w:rPr>
              <w:t>升</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558CC7CF">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628D4731">
            <w:pPr>
              <w:keepNext w:val="0"/>
              <w:keepLines w:val="0"/>
              <w:widowControl/>
              <w:suppressLineNumbers w:val="0"/>
              <w:kinsoku w:val="0"/>
              <w:autoSpaceDE w:val="0"/>
              <w:autoSpaceDN w:val="0"/>
              <w:adjustRightInd w:val="0"/>
              <w:snapToGrid w:val="0"/>
              <w:spacing w:before="198" w:beforeAutospacing="0" w:after="0" w:afterAutospacing="0"/>
              <w:ind w:left="777"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r w14:paraId="6BF82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4"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0D9C769">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0250C3DC">
            <w:pPr>
              <w:rPr>
                <w:rFonts w:hint="default" w:ascii="Times New Roman" w:hAnsi="Times New Roman" w:cs="Times New Roman"/>
                <w:sz w:val="20"/>
                <w:szCs w:val="20"/>
              </w:rPr>
            </w:pPr>
          </w:p>
        </w:tc>
        <w:tc>
          <w:tcPr>
            <w:tcW w:w="1482" w:type="dxa"/>
            <w:tcBorders>
              <w:top w:val="single" w:color="auto" w:sz="4" w:space="0"/>
              <w:left w:val="single" w:color="auto" w:sz="4" w:space="0"/>
              <w:bottom w:val="single" w:color="auto" w:sz="4" w:space="0"/>
              <w:right w:val="single" w:color="auto" w:sz="4" w:space="0"/>
            </w:tcBorders>
            <w:shd w:val="clear" w:color="auto" w:fill="auto"/>
            <w:vAlign w:val="top"/>
          </w:tcPr>
          <w:p w14:paraId="72D87108">
            <w:pPr>
              <w:pStyle w:val="3"/>
              <w:keepNext w:val="0"/>
              <w:keepLines w:val="0"/>
              <w:widowControl/>
              <w:suppressLineNumbers w:val="0"/>
              <w:kinsoku w:val="0"/>
              <w:autoSpaceDE w:val="0"/>
              <w:autoSpaceDN w:val="0"/>
              <w:adjustRightInd w:val="0"/>
              <w:snapToGrid w:val="0"/>
              <w:spacing w:before="173" w:beforeAutospacing="0" w:after="0" w:afterAutospacing="0"/>
              <w:ind w:left="402"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5"/>
                <w:kern w:val="0"/>
                <w:sz w:val="18"/>
                <w:szCs w:val="18"/>
                <w:lang w:val="en-US" w:eastAsia="zh-CN" w:bidi="ar"/>
              </w:rPr>
              <w:t>生态效益</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0C3A58C5">
            <w:pPr>
              <w:pStyle w:val="3"/>
              <w:keepNext w:val="0"/>
              <w:keepLines w:val="0"/>
              <w:widowControl/>
              <w:suppressLineNumbers w:val="0"/>
              <w:kinsoku w:val="0"/>
              <w:autoSpaceDE w:val="0"/>
              <w:autoSpaceDN w:val="0"/>
              <w:adjustRightInd w:val="0"/>
              <w:snapToGrid w:val="0"/>
              <w:spacing w:before="43" w:beforeAutospacing="0" w:after="0" w:afterAutospacing="0"/>
              <w:ind w:left="212" w:right="112" w:hanging="89"/>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种苗培育对生态环境改善情况</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70A17F43">
            <w:pPr>
              <w:pStyle w:val="3"/>
              <w:keepNext w:val="0"/>
              <w:keepLines w:val="0"/>
              <w:widowControl/>
              <w:suppressLineNumbers w:val="0"/>
              <w:kinsoku w:val="0"/>
              <w:autoSpaceDE w:val="0"/>
              <w:autoSpaceDN w:val="0"/>
              <w:adjustRightInd w:val="0"/>
              <w:snapToGrid w:val="0"/>
              <w:spacing w:before="173" w:beforeAutospacing="0" w:after="0" w:afterAutospacing="0"/>
              <w:ind w:left="55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定性</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03D473FB">
            <w:pPr>
              <w:pStyle w:val="3"/>
              <w:keepNext w:val="0"/>
              <w:keepLines w:val="0"/>
              <w:widowControl/>
              <w:suppressLineNumbers w:val="0"/>
              <w:kinsoku w:val="0"/>
              <w:autoSpaceDE w:val="0"/>
              <w:autoSpaceDN w:val="0"/>
              <w:adjustRightInd w:val="0"/>
              <w:snapToGrid w:val="0"/>
              <w:spacing w:before="43" w:beforeAutospacing="0" w:after="0" w:afterAutospacing="0"/>
              <w:ind w:left="380" w:right="182" w:hanging="177"/>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6"/>
                <w:kern w:val="0"/>
                <w:sz w:val="18"/>
                <w:szCs w:val="18"/>
                <w:lang w:val="en-US" w:eastAsia="zh-CN" w:bidi="ar"/>
              </w:rPr>
              <w:t>显著提</w:t>
            </w:r>
            <w:r>
              <w:rPr>
                <w:rFonts w:hint="eastAsia" w:ascii="黑体" w:hAnsi="宋体" w:eastAsia="黑体" w:cs="黑体"/>
                <w:snapToGrid/>
                <w:color w:val="000000"/>
                <w:kern w:val="0"/>
                <w:sz w:val="18"/>
                <w:szCs w:val="18"/>
                <w:lang w:val="en-US" w:eastAsia="zh-CN" w:bidi="ar"/>
              </w:rPr>
              <w:t>升</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1B93B4B8">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44B39496">
            <w:pPr>
              <w:keepNext w:val="0"/>
              <w:keepLines w:val="0"/>
              <w:widowControl/>
              <w:suppressLineNumbers w:val="0"/>
              <w:kinsoku w:val="0"/>
              <w:autoSpaceDE w:val="0"/>
              <w:autoSpaceDN w:val="0"/>
              <w:adjustRightInd w:val="0"/>
              <w:snapToGrid w:val="0"/>
              <w:spacing w:before="198" w:beforeAutospacing="0" w:after="0" w:afterAutospacing="0"/>
              <w:ind w:left="777"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r w14:paraId="071B3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2"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35C8F3EF">
            <w:pPr>
              <w:rPr>
                <w:rFonts w:hint="default" w:ascii="Times New Roman" w:hAnsi="Times New Roman" w:cs="Times New Roman"/>
                <w:sz w:val="20"/>
                <w:szCs w:val="20"/>
              </w:rPr>
            </w:pPr>
          </w:p>
        </w:tc>
        <w:tc>
          <w:tcPr>
            <w:tcW w:w="780"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4C57E887">
            <w:pPr>
              <w:rPr>
                <w:rFonts w:hint="default" w:ascii="Times New Roman" w:hAnsi="Times New Roman" w:cs="Times New Roman"/>
                <w:sz w:val="20"/>
                <w:szCs w:val="20"/>
              </w:rPr>
            </w:pPr>
          </w:p>
        </w:tc>
        <w:tc>
          <w:tcPr>
            <w:tcW w:w="1482" w:type="dxa"/>
            <w:tcBorders>
              <w:top w:val="single" w:color="auto" w:sz="4" w:space="0"/>
              <w:left w:val="single" w:color="auto" w:sz="4" w:space="0"/>
              <w:bottom w:val="single" w:color="auto" w:sz="4" w:space="0"/>
              <w:right w:val="single" w:color="auto" w:sz="4" w:space="0"/>
            </w:tcBorders>
            <w:shd w:val="clear" w:color="auto" w:fill="auto"/>
            <w:vAlign w:val="top"/>
          </w:tcPr>
          <w:p w14:paraId="35D45CDF">
            <w:pPr>
              <w:pStyle w:val="3"/>
              <w:keepNext w:val="0"/>
              <w:keepLines w:val="0"/>
              <w:widowControl/>
              <w:suppressLineNumbers w:val="0"/>
              <w:kinsoku w:val="0"/>
              <w:autoSpaceDE w:val="0"/>
              <w:autoSpaceDN w:val="0"/>
              <w:adjustRightInd w:val="0"/>
              <w:snapToGrid w:val="0"/>
              <w:spacing w:before="173" w:beforeAutospacing="0" w:after="0" w:afterAutospacing="0"/>
              <w:ind w:left="12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可持续影响指标</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61D25078">
            <w:pPr>
              <w:pStyle w:val="3"/>
              <w:keepNext w:val="0"/>
              <w:keepLines w:val="0"/>
              <w:widowControl/>
              <w:suppressLineNumbers w:val="0"/>
              <w:kinsoku w:val="0"/>
              <w:autoSpaceDE w:val="0"/>
              <w:autoSpaceDN w:val="0"/>
              <w:adjustRightInd w:val="0"/>
              <w:snapToGrid w:val="0"/>
              <w:spacing w:before="44" w:beforeAutospacing="0" w:after="0" w:afterAutospacing="0"/>
              <w:ind w:left="393" w:right="112" w:hanging="272"/>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林木推进林业可</w:t>
            </w:r>
            <w:r>
              <w:rPr>
                <w:rFonts w:hint="eastAsia" w:ascii="黑体" w:hAnsi="宋体" w:eastAsia="黑体" w:cs="黑体"/>
                <w:snapToGrid/>
                <w:color w:val="000000"/>
                <w:spacing w:val="-3"/>
                <w:kern w:val="0"/>
                <w:sz w:val="18"/>
                <w:szCs w:val="18"/>
                <w:lang w:val="en-US" w:eastAsia="zh-CN" w:bidi="ar"/>
              </w:rPr>
              <w:t>持续发展</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704F3BFC">
            <w:pPr>
              <w:pStyle w:val="3"/>
              <w:keepNext w:val="0"/>
              <w:keepLines w:val="0"/>
              <w:widowControl/>
              <w:suppressLineNumbers w:val="0"/>
              <w:kinsoku w:val="0"/>
              <w:autoSpaceDE w:val="0"/>
              <w:autoSpaceDN w:val="0"/>
              <w:adjustRightInd w:val="0"/>
              <w:snapToGrid w:val="0"/>
              <w:spacing w:before="174" w:beforeAutospacing="0" w:after="0" w:afterAutospacing="0"/>
              <w:ind w:left="55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4"/>
                <w:kern w:val="0"/>
                <w:sz w:val="18"/>
                <w:szCs w:val="18"/>
                <w:lang w:val="en-US" w:eastAsia="zh-CN" w:bidi="ar"/>
              </w:rPr>
              <w:t>定性</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191D788C">
            <w:pPr>
              <w:pStyle w:val="3"/>
              <w:keepNext w:val="0"/>
              <w:keepLines w:val="0"/>
              <w:widowControl/>
              <w:suppressLineNumbers w:val="0"/>
              <w:kinsoku w:val="0"/>
              <w:autoSpaceDE w:val="0"/>
              <w:autoSpaceDN w:val="0"/>
              <w:adjustRightInd w:val="0"/>
              <w:snapToGrid w:val="0"/>
              <w:spacing w:before="44" w:beforeAutospacing="0" w:after="0" w:afterAutospacing="0"/>
              <w:ind w:left="380" w:right="182" w:hanging="177"/>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6"/>
                <w:kern w:val="0"/>
                <w:sz w:val="18"/>
                <w:szCs w:val="18"/>
                <w:lang w:val="en-US" w:eastAsia="zh-CN" w:bidi="ar"/>
              </w:rPr>
              <w:t>显著提</w:t>
            </w:r>
            <w:r>
              <w:rPr>
                <w:rFonts w:hint="eastAsia" w:ascii="黑体" w:hAnsi="宋体" w:eastAsia="黑体" w:cs="黑体"/>
                <w:snapToGrid/>
                <w:color w:val="000000"/>
                <w:kern w:val="0"/>
                <w:sz w:val="18"/>
                <w:szCs w:val="18"/>
                <w:lang w:val="en-US" w:eastAsia="zh-CN" w:bidi="ar"/>
              </w:rPr>
              <w:t>升</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4AD45E69">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644C6D97">
            <w:pPr>
              <w:keepNext w:val="0"/>
              <w:keepLines w:val="0"/>
              <w:widowControl/>
              <w:suppressLineNumbers w:val="0"/>
              <w:kinsoku w:val="0"/>
              <w:autoSpaceDE w:val="0"/>
              <w:autoSpaceDN w:val="0"/>
              <w:adjustRightInd w:val="0"/>
              <w:snapToGrid w:val="0"/>
              <w:spacing w:before="199" w:beforeAutospacing="0" w:after="0" w:afterAutospacing="0"/>
              <w:ind w:left="777"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r w14:paraId="14123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1473"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EDAA322">
            <w:pPr>
              <w:rPr>
                <w:rFonts w:hint="default" w:ascii="Times New Roman" w:hAnsi="Times New Roman" w:cs="Times New Roman"/>
                <w:sz w:val="20"/>
                <w:szCs w:val="20"/>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top"/>
          </w:tcPr>
          <w:p w14:paraId="6AC132E4">
            <w:pPr>
              <w:keepNext w:val="0"/>
              <w:keepLines w:val="0"/>
              <w:widowControl/>
              <w:suppressLineNumbers w:val="0"/>
              <w:kinsoku w:val="0"/>
              <w:autoSpaceDE w:val="0"/>
              <w:autoSpaceDN w:val="0"/>
              <w:adjustRightInd w:val="0"/>
              <w:snapToGrid w:val="0"/>
              <w:spacing w:before="46" w:beforeAutospacing="0" w:after="0" w:afterAutospacing="0"/>
              <w:ind w:left="216" w:right="117" w:hanging="88"/>
              <w:jc w:val="left"/>
              <w:textAlignment w:val="baseline"/>
              <w:rPr>
                <w:rFonts w:hint="eastAsia" w:ascii="微软雅黑" w:hAnsi="微软雅黑" w:eastAsia="微软雅黑" w:cs="微软雅黑"/>
                <w:color w:val="000000"/>
                <w:kern w:val="0"/>
                <w:sz w:val="18"/>
                <w:szCs w:val="18"/>
              </w:rPr>
            </w:pPr>
            <w:r>
              <w:rPr>
                <w:rFonts w:hint="eastAsia" w:ascii="微软雅黑" w:hAnsi="微软雅黑" w:eastAsia="微软雅黑" w:cs="微软雅黑"/>
                <w:b/>
                <w:bCs/>
                <w:snapToGrid w:val="0"/>
                <w:color w:val="000000"/>
                <w:spacing w:val="-3"/>
                <w:w w:val="99"/>
                <w:kern w:val="0"/>
                <w:sz w:val="18"/>
                <w:szCs w:val="18"/>
                <w:lang w:val="en-US" w:eastAsia="zh-CN" w:bidi="ar"/>
              </w:rPr>
              <w:t>满意度</w:t>
            </w:r>
            <w:r>
              <w:rPr>
                <w:rFonts w:hint="eastAsia" w:ascii="微软雅黑" w:hAnsi="微软雅黑" w:eastAsia="微软雅黑" w:cs="微软雅黑"/>
                <w:b/>
                <w:bCs/>
                <w:snapToGrid w:val="0"/>
                <w:color w:val="000000"/>
                <w:spacing w:val="-3"/>
                <w:kern w:val="0"/>
                <w:sz w:val="18"/>
                <w:szCs w:val="18"/>
                <w:lang w:val="en-US" w:eastAsia="zh-CN" w:bidi="ar"/>
              </w:rPr>
              <w:t>指标</w:t>
            </w:r>
          </w:p>
        </w:tc>
        <w:tc>
          <w:tcPr>
            <w:tcW w:w="1482" w:type="dxa"/>
            <w:tcBorders>
              <w:top w:val="single" w:color="auto" w:sz="4" w:space="0"/>
              <w:left w:val="single" w:color="auto" w:sz="4" w:space="0"/>
              <w:bottom w:val="single" w:color="auto" w:sz="4" w:space="0"/>
              <w:right w:val="single" w:color="auto" w:sz="4" w:space="0"/>
            </w:tcBorders>
            <w:shd w:val="clear" w:color="auto" w:fill="auto"/>
            <w:vAlign w:val="top"/>
          </w:tcPr>
          <w:p w14:paraId="527E5391">
            <w:pPr>
              <w:pStyle w:val="3"/>
              <w:keepNext w:val="0"/>
              <w:keepLines w:val="0"/>
              <w:widowControl/>
              <w:suppressLineNumbers w:val="0"/>
              <w:kinsoku w:val="0"/>
              <w:autoSpaceDE w:val="0"/>
              <w:autoSpaceDN w:val="0"/>
              <w:adjustRightInd w:val="0"/>
              <w:snapToGrid w:val="0"/>
              <w:spacing w:before="45" w:beforeAutospacing="0" w:after="0" w:afterAutospacing="0" w:line="252" w:lineRule="auto"/>
              <w:ind w:left="301" w:right="288" w:firstLine="89"/>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3"/>
                <w:kern w:val="0"/>
                <w:sz w:val="18"/>
                <w:szCs w:val="18"/>
                <w:lang w:val="en-US" w:eastAsia="zh-CN" w:bidi="ar"/>
              </w:rPr>
              <w:t>服务对象满意度指标</w:t>
            </w:r>
          </w:p>
        </w:tc>
        <w:tc>
          <w:tcPr>
            <w:tcW w:w="1488" w:type="dxa"/>
            <w:tcBorders>
              <w:top w:val="single" w:color="000000" w:sz="2" w:space="0"/>
              <w:left w:val="single" w:color="auto" w:sz="4" w:space="0"/>
              <w:bottom w:val="single" w:color="000000" w:sz="2" w:space="0"/>
              <w:right w:val="single" w:color="000000" w:sz="2" w:space="0"/>
            </w:tcBorders>
            <w:shd w:val="clear" w:color="auto" w:fill="auto"/>
            <w:vAlign w:val="top"/>
          </w:tcPr>
          <w:p w14:paraId="689E4765">
            <w:pPr>
              <w:pStyle w:val="3"/>
              <w:keepNext w:val="0"/>
              <w:keepLines w:val="0"/>
              <w:widowControl/>
              <w:suppressLineNumbers w:val="0"/>
              <w:kinsoku w:val="0"/>
              <w:autoSpaceDE w:val="0"/>
              <w:autoSpaceDN w:val="0"/>
              <w:adjustRightInd w:val="0"/>
              <w:snapToGrid w:val="0"/>
              <w:spacing w:before="176" w:beforeAutospacing="0" w:after="0" w:afterAutospacing="0"/>
              <w:ind w:left="123" w:right="0"/>
              <w:jc w:val="left"/>
              <w:textAlignment w:val="baseline"/>
              <w:rPr>
                <w:rFonts w:hint="eastAsia" w:ascii="黑体" w:hAnsi="宋体" w:eastAsia="黑体" w:cs="黑体"/>
                <w:color w:val="000000"/>
                <w:kern w:val="0"/>
                <w:sz w:val="18"/>
                <w:szCs w:val="18"/>
              </w:rPr>
            </w:pPr>
            <w:r>
              <w:rPr>
                <w:rFonts w:hint="eastAsia" w:ascii="黑体" w:hAnsi="宋体" w:eastAsia="黑体" w:cs="黑体"/>
                <w:snapToGrid/>
                <w:color w:val="000000"/>
                <w:spacing w:val="-2"/>
                <w:kern w:val="0"/>
                <w:sz w:val="18"/>
                <w:szCs w:val="18"/>
                <w:lang w:val="en-US" w:eastAsia="zh-CN" w:bidi="ar"/>
              </w:rPr>
              <w:t>周边群众满意度</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top"/>
          </w:tcPr>
          <w:p w14:paraId="1DD520DC">
            <w:pPr>
              <w:keepNext w:val="0"/>
              <w:keepLines w:val="0"/>
              <w:widowControl/>
              <w:suppressLineNumbers w:val="0"/>
              <w:kinsoku w:val="0"/>
              <w:autoSpaceDE w:val="0"/>
              <w:autoSpaceDN w:val="0"/>
              <w:adjustRightInd w:val="0"/>
              <w:snapToGrid w:val="0"/>
              <w:spacing w:before="201" w:beforeAutospacing="0" w:after="0" w:afterAutospacing="0"/>
              <w:ind w:left="66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914" w:type="dxa"/>
            <w:tcBorders>
              <w:top w:val="single" w:color="000000" w:sz="2" w:space="0"/>
              <w:left w:val="single" w:color="000000" w:sz="2" w:space="0"/>
              <w:bottom w:val="single" w:color="000000" w:sz="2" w:space="0"/>
              <w:right w:val="single" w:color="000000" w:sz="2" w:space="0"/>
            </w:tcBorders>
            <w:shd w:val="clear" w:color="auto" w:fill="auto"/>
            <w:vAlign w:val="top"/>
          </w:tcPr>
          <w:p w14:paraId="02351C49">
            <w:pPr>
              <w:keepNext w:val="0"/>
              <w:keepLines w:val="0"/>
              <w:widowControl/>
              <w:suppressLineNumbers w:val="0"/>
              <w:kinsoku w:val="0"/>
              <w:autoSpaceDE w:val="0"/>
              <w:autoSpaceDN w:val="0"/>
              <w:adjustRightInd w:val="0"/>
              <w:snapToGrid w:val="0"/>
              <w:spacing w:before="201" w:beforeAutospacing="0" w:after="0" w:afterAutospacing="0"/>
              <w:ind w:left="373"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2"/>
                <w:kern w:val="0"/>
                <w:sz w:val="18"/>
                <w:szCs w:val="18"/>
                <w:lang w:val="en-US" w:eastAsia="zh-CN" w:bidi="ar"/>
              </w:rPr>
              <w:t>90</w:t>
            </w:r>
          </w:p>
        </w:tc>
        <w:tc>
          <w:tcPr>
            <w:tcW w:w="662" w:type="dxa"/>
            <w:tcBorders>
              <w:top w:val="single" w:color="000000" w:sz="2" w:space="0"/>
              <w:left w:val="single" w:color="000000" w:sz="2" w:space="0"/>
              <w:bottom w:val="single" w:color="000000" w:sz="2" w:space="0"/>
              <w:right w:val="single" w:color="000000" w:sz="2" w:space="0"/>
            </w:tcBorders>
            <w:shd w:val="clear" w:color="auto" w:fill="auto"/>
            <w:vAlign w:val="top"/>
          </w:tcPr>
          <w:p w14:paraId="7FA34039">
            <w:pPr>
              <w:keepNext w:val="0"/>
              <w:keepLines w:val="0"/>
              <w:widowControl/>
              <w:suppressLineNumbers w:val="0"/>
              <w:kinsoku w:val="0"/>
              <w:autoSpaceDE w:val="0"/>
              <w:autoSpaceDN w:val="0"/>
              <w:adjustRightInd w:val="0"/>
              <w:snapToGrid w:val="0"/>
              <w:spacing w:before="201" w:beforeAutospacing="0" w:after="0" w:afterAutospacing="0"/>
              <w:ind w:left="262"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kern w:val="0"/>
                <w:sz w:val="18"/>
                <w:szCs w:val="18"/>
                <w:lang w:val="en-US" w:eastAsia="zh-CN" w:bidi="ar"/>
              </w:rPr>
              <w:t>%</w:t>
            </w:r>
          </w:p>
        </w:tc>
        <w:tc>
          <w:tcPr>
            <w:tcW w:w="1711" w:type="dxa"/>
            <w:tcBorders>
              <w:top w:val="single" w:color="000000" w:sz="2" w:space="0"/>
              <w:left w:val="single" w:color="000000" w:sz="2" w:space="0"/>
              <w:bottom w:val="single" w:color="000000" w:sz="2" w:space="0"/>
              <w:right w:val="single" w:color="000000" w:sz="2" w:space="0"/>
            </w:tcBorders>
            <w:shd w:val="clear" w:color="auto" w:fill="auto"/>
            <w:vAlign w:val="top"/>
          </w:tcPr>
          <w:p w14:paraId="2696EA44">
            <w:pPr>
              <w:keepNext w:val="0"/>
              <w:keepLines w:val="0"/>
              <w:widowControl/>
              <w:suppressLineNumbers w:val="0"/>
              <w:kinsoku w:val="0"/>
              <w:autoSpaceDE w:val="0"/>
              <w:autoSpaceDN w:val="0"/>
              <w:adjustRightInd w:val="0"/>
              <w:snapToGrid w:val="0"/>
              <w:spacing w:before="201" w:beforeAutospacing="0" w:after="0" w:afterAutospacing="0"/>
              <w:ind w:left="779" w:right="0"/>
              <w:jc w:val="left"/>
              <w:textAlignment w:val="baseline"/>
              <w:rPr>
                <w:rFonts w:hint="default" w:ascii="Times New Roman" w:hAnsi="Times New Roman" w:cs="Times New Roman"/>
                <w:color w:val="000000"/>
                <w:kern w:val="0"/>
                <w:sz w:val="18"/>
                <w:szCs w:val="18"/>
              </w:rPr>
            </w:pPr>
            <w:r>
              <w:rPr>
                <w:rFonts w:hint="default" w:ascii="Times New Roman" w:hAnsi="Times New Roman" w:eastAsia="Arial" w:cs="Times New Roman"/>
                <w:snapToGrid w:val="0"/>
                <w:color w:val="000000"/>
                <w:spacing w:val="-5"/>
                <w:kern w:val="0"/>
                <w:sz w:val="18"/>
                <w:szCs w:val="18"/>
                <w:lang w:val="en-US" w:eastAsia="zh-CN" w:bidi="ar"/>
              </w:rPr>
              <w:t>10</w:t>
            </w:r>
          </w:p>
        </w:tc>
      </w:tr>
    </w:tbl>
    <w:p w14:paraId="50B7F710"/>
    <w:p w14:paraId="03A0D51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附件</w:t>
      </w:r>
      <w:r>
        <w:rPr>
          <w:rFonts w:hint="eastAsia" w:ascii="Times New Roman" w:hAnsi="Times New Roman" w:eastAsia="仿宋_GB2312" w:cs="Times New Roman"/>
          <w:sz w:val="28"/>
          <w:szCs w:val="28"/>
          <w:lang w:val="en-US" w:eastAsia="zh-CN"/>
        </w:rPr>
        <w:t>3</w:t>
      </w:r>
    </w:p>
    <w:p w14:paraId="3DECFD4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4EA2D78F">
      <w:pPr>
        <w:keepNext w:val="0"/>
        <w:keepLines w:val="0"/>
        <w:pageBreakBefore w:val="0"/>
        <w:widowControl w:val="0"/>
        <w:kinsoku/>
        <w:wordWrap/>
        <w:overflowPunct/>
        <w:topLinePunct w:val="0"/>
        <w:autoSpaceDE/>
        <w:autoSpaceDN/>
        <w:bidi w:val="0"/>
        <w:adjustRightInd/>
        <w:snapToGrid/>
        <w:spacing w:line="576" w:lineRule="exact"/>
        <w:ind w:left="0"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项目预算事前绩效评估报告</w:t>
      </w:r>
    </w:p>
    <w:p w14:paraId="0F78E864">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5579F536">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3D2141C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09E2CE30">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08A471F2">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38410F7E">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1410EB3D">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315C23E5">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0D23DBEC">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23199CCB">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p>
    <w:p w14:paraId="65A779C4">
      <w:pPr>
        <w:keepNext w:val="0"/>
        <w:keepLines w:val="0"/>
        <w:pageBreakBefore w:val="0"/>
        <w:widowControl w:val="0"/>
        <w:kinsoku/>
        <w:wordWrap/>
        <w:overflowPunct/>
        <w:topLinePunct w:val="0"/>
        <w:autoSpaceDE/>
        <w:autoSpaceDN/>
        <w:bidi w:val="0"/>
        <w:adjustRightInd/>
        <w:snapToGrid/>
        <w:spacing w:line="576" w:lineRule="exact"/>
        <w:ind w:left="3196" w:leftChars="760" w:hanging="1600" w:hangingChars="5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项目名称：</w:t>
      </w:r>
      <w:r>
        <w:rPr>
          <w:rFonts w:hint="default" w:ascii="Times New Roman" w:hAnsi="Times New Roman" w:eastAsia="仿宋_GB2312" w:cs="Times New Roman"/>
          <w:sz w:val="32"/>
          <w:szCs w:val="32"/>
          <w:u w:val="single"/>
        </w:rPr>
        <w:t>格尔木市2027年中央财政常态化帮扶资金欠发达国有林场巩固提升任务项目事前绩效评估报告</w:t>
      </w:r>
    </w:p>
    <w:p w14:paraId="3D0207D4">
      <w:pPr>
        <w:keepNext w:val="0"/>
        <w:keepLines w:val="0"/>
        <w:pageBreakBefore w:val="0"/>
        <w:widowControl w:val="0"/>
        <w:kinsoku/>
        <w:wordWrap/>
        <w:overflowPunct/>
        <w:topLinePunct w:val="0"/>
        <w:autoSpaceDE/>
        <w:autoSpaceDN/>
        <w:bidi w:val="0"/>
        <w:adjustRightInd/>
        <w:snapToGrid/>
        <w:spacing w:line="576" w:lineRule="exact"/>
        <w:ind w:left="0" w:leftChars="0" w:firstLine="1600" w:firstLineChars="5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项目单位：</w:t>
      </w:r>
      <w:r>
        <w:rPr>
          <w:rFonts w:hint="default" w:ascii="Times New Roman" w:hAnsi="Times New Roman" w:eastAsia="仿宋_GB2312" w:cs="Times New Roman"/>
          <w:sz w:val="32"/>
          <w:szCs w:val="32"/>
          <w:u w:val="single"/>
          <w:lang w:val="en-US" w:eastAsia="zh-CN"/>
        </w:rPr>
        <w:t>格尔木市林业和草原站</w:t>
      </w:r>
    </w:p>
    <w:p w14:paraId="424A5572">
      <w:pPr>
        <w:keepNext w:val="0"/>
        <w:keepLines w:val="0"/>
        <w:pageBreakBefore w:val="0"/>
        <w:widowControl w:val="0"/>
        <w:kinsoku/>
        <w:wordWrap/>
        <w:overflowPunct/>
        <w:topLinePunct w:val="0"/>
        <w:autoSpaceDE/>
        <w:autoSpaceDN/>
        <w:bidi w:val="0"/>
        <w:adjustRightInd/>
        <w:snapToGrid/>
        <w:spacing w:line="576" w:lineRule="exact"/>
        <w:ind w:left="0" w:leftChars="0" w:firstLine="1600" w:firstLineChars="5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主管部门：</w:t>
      </w:r>
      <w:r>
        <w:rPr>
          <w:rFonts w:hint="default" w:ascii="Times New Roman" w:hAnsi="Times New Roman" w:eastAsia="仿宋_GB2312" w:cs="Times New Roman"/>
          <w:sz w:val="32"/>
          <w:szCs w:val="32"/>
          <w:u w:val="single"/>
          <w:lang w:val="en-US" w:eastAsia="zh-CN"/>
        </w:rPr>
        <w:t>格尔木市林业和草原局</w:t>
      </w:r>
    </w:p>
    <w:p w14:paraId="4711155F">
      <w:pPr>
        <w:keepNext w:val="0"/>
        <w:keepLines w:val="0"/>
        <w:pageBreakBefore w:val="0"/>
        <w:widowControl w:val="0"/>
        <w:kinsoku/>
        <w:wordWrap/>
        <w:overflowPunct/>
        <w:topLinePunct w:val="0"/>
        <w:autoSpaceDE/>
        <w:autoSpaceDN/>
        <w:bidi w:val="0"/>
        <w:adjustRightInd/>
        <w:snapToGrid/>
        <w:spacing w:line="576" w:lineRule="exact"/>
        <w:ind w:left="0" w:leftChars="0" w:firstLine="1600" w:firstLineChars="500"/>
        <w:jc w:val="both"/>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评估机构：</w:t>
      </w:r>
      <w:r>
        <w:rPr>
          <w:rFonts w:hint="default" w:ascii="Times New Roman" w:hAnsi="Times New Roman" w:eastAsia="仿宋_GB2312" w:cs="Times New Roman"/>
          <w:sz w:val="32"/>
          <w:szCs w:val="32"/>
          <w:u w:val="single"/>
          <w:lang w:val="en-US" w:eastAsia="zh-CN"/>
        </w:rPr>
        <w:t>格尔木市林业和草原站</w:t>
      </w:r>
    </w:p>
    <w:p w14:paraId="16DAF3FF">
      <w:pPr>
        <w:keepNext w:val="0"/>
        <w:keepLines w:val="0"/>
        <w:pageBreakBefore w:val="0"/>
        <w:widowControl w:val="0"/>
        <w:kinsoku/>
        <w:wordWrap/>
        <w:overflowPunct/>
        <w:topLinePunct w:val="0"/>
        <w:autoSpaceDE/>
        <w:autoSpaceDN/>
        <w:bidi w:val="0"/>
        <w:adjustRightInd/>
        <w:snapToGrid/>
        <w:spacing w:line="576" w:lineRule="exact"/>
        <w:ind w:left="0" w:leftChars="0" w:firstLine="1600" w:firstLineChars="500"/>
        <w:jc w:val="both"/>
        <w:textAlignment w:val="auto"/>
        <w:rPr>
          <w:rFonts w:hint="default" w:ascii="Times New Roman" w:hAnsi="Times New Roman" w:eastAsia="仿宋_GB2312" w:cs="Times New Roman"/>
          <w:sz w:val="32"/>
          <w:szCs w:val="32"/>
          <w:u w:val="single"/>
          <w:lang w:val="en-US"/>
        </w:rPr>
      </w:pPr>
      <w:r>
        <w:rPr>
          <w:rFonts w:hint="default" w:ascii="Times New Roman" w:hAnsi="Times New Roman" w:eastAsia="仿宋_GB2312" w:cs="Times New Roman"/>
          <w:sz w:val="32"/>
          <w:szCs w:val="32"/>
        </w:rPr>
        <w:t>评估时间：</w:t>
      </w:r>
      <w:r>
        <w:rPr>
          <w:rFonts w:hint="eastAsia" w:ascii="Times New Roman" w:hAnsi="Times New Roman" w:eastAsia="仿宋_GB2312" w:cs="Times New Roman"/>
          <w:sz w:val="32"/>
          <w:szCs w:val="32"/>
          <w:u w:val="single"/>
          <w:lang w:val="en-US" w:eastAsia="zh-CN"/>
        </w:rPr>
        <w:t xml:space="preserve"> 2026</w:t>
      </w:r>
      <w:r>
        <w:rPr>
          <w:rFonts w:hint="default" w:ascii="Times New Roman" w:hAnsi="Times New Roman" w:eastAsia="仿宋_GB2312" w:cs="Times New Roman"/>
          <w:sz w:val="32"/>
          <w:szCs w:val="32"/>
          <w:u w:val="single"/>
          <w:lang w:val="en-US" w:eastAsia="zh-CN"/>
        </w:rPr>
        <w:t>年</w:t>
      </w:r>
      <w:r>
        <w:rPr>
          <w:rFonts w:hint="eastAsia" w:ascii="Times New Roman" w:hAnsi="Times New Roman" w:eastAsia="仿宋_GB2312" w:cs="Times New Roman"/>
          <w:sz w:val="32"/>
          <w:szCs w:val="32"/>
          <w:u w:val="single"/>
          <w:lang w:val="en-US" w:eastAsia="zh-CN"/>
        </w:rPr>
        <w:t>8</w:t>
      </w:r>
      <w:r>
        <w:rPr>
          <w:rFonts w:hint="default" w:ascii="Times New Roman" w:hAnsi="Times New Roman" w:eastAsia="仿宋_GB2312" w:cs="Times New Roman"/>
          <w:sz w:val="32"/>
          <w:szCs w:val="32"/>
          <w:u w:val="single"/>
          <w:lang w:val="en-US" w:eastAsia="zh-CN"/>
        </w:rPr>
        <w:t>月</w:t>
      </w:r>
      <w:r>
        <w:rPr>
          <w:rFonts w:hint="eastAsia" w:ascii="Times New Roman" w:hAnsi="Times New Roman" w:eastAsia="仿宋_GB2312" w:cs="Times New Roman"/>
          <w:sz w:val="32"/>
          <w:szCs w:val="32"/>
          <w:u w:val="single"/>
          <w:lang w:val="en-US" w:eastAsia="zh-CN"/>
        </w:rPr>
        <w:t xml:space="preserve">28日   </w:t>
      </w:r>
    </w:p>
    <w:p w14:paraId="2D79E32A">
      <w:pPr>
        <w:keepNext w:val="0"/>
        <w:keepLines w:val="0"/>
        <w:pageBreakBefore w:val="0"/>
        <w:widowControl w:val="0"/>
        <w:kinsoku/>
        <w:wordWrap/>
        <w:overflowPunct/>
        <w:topLinePunct w:val="0"/>
        <w:autoSpaceDE/>
        <w:autoSpaceDN/>
        <w:bidi w:val="0"/>
        <w:adjustRightInd/>
        <w:snapToGrid/>
        <w:spacing w:line="576" w:lineRule="exact"/>
        <w:ind w:left="0" w:leftChars="0" w:firstLine="2560" w:firstLineChars="800"/>
        <w:textAlignment w:val="auto"/>
        <w:rPr>
          <w:rFonts w:hint="default" w:ascii="Times New Roman" w:hAnsi="Times New Roman" w:eastAsia="仿宋_GB2312" w:cs="Times New Roman"/>
          <w:sz w:val="32"/>
          <w:szCs w:val="32"/>
          <w:u w:val="single"/>
        </w:rPr>
      </w:pPr>
    </w:p>
    <w:p w14:paraId="74FAEB39">
      <w:pPr>
        <w:keepNext w:val="0"/>
        <w:keepLines w:val="0"/>
        <w:pageBreakBefore w:val="0"/>
        <w:widowControl w:val="0"/>
        <w:kinsoku/>
        <w:wordWrap/>
        <w:overflowPunct/>
        <w:topLinePunct w:val="0"/>
        <w:autoSpaceDE/>
        <w:autoSpaceDN/>
        <w:bidi w:val="0"/>
        <w:adjustRightInd/>
        <w:snapToGrid/>
        <w:spacing w:line="576" w:lineRule="exact"/>
        <w:ind w:left="0" w:leftChars="0" w:firstLine="2560" w:firstLineChars="800"/>
        <w:textAlignment w:val="auto"/>
        <w:rPr>
          <w:rFonts w:hint="default" w:ascii="Times New Roman" w:hAnsi="Times New Roman" w:eastAsia="仿宋_GB2312" w:cs="Times New Roman"/>
          <w:sz w:val="32"/>
          <w:szCs w:val="32"/>
          <w:u w:val="single"/>
        </w:rPr>
      </w:pPr>
    </w:p>
    <w:p w14:paraId="0F9C881E">
      <w:pPr>
        <w:pStyle w:val="2"/>
        <w:keepNext w:val="0"/>
        <w:keepLines w:val="0"/>
        <w:pageBreakBefore w:val="0"/>
        <w:kinsoku/>
        <w:wordWrap/>
        <w:overflowPunct/>
        <w:topLinePunct w:val="0"/>
        <w:autoSpaceDE/>
        <w:autoSpaceDN/>
        <w:bidi w:val="0"/>
        <w:adjustRightInd/>
        <w:snapToGrid/>
        <w:spacing w:after="0" w:line="576" w:lineRule="exact"/>
        <w:textAlignment w:val="auto"/>
        <w:rPr>
          <w:rFonts w:hint="default" w:ascii="Times New Roman" w:hAnsi="Times New Roman" w:eastAsia="仿宋_GB2312" w:cs="Times New Roman"/>
          <w:sz w:val="32"/>
          <w:szCs w:val="32"/>
          <w:u w:val="single"/>
        </w:rPr>
      </w:pPr>
    </w:p>
    <w:p w14:paraId="200592DE">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u w:val="single"/>
        </w:rPr>
      </w:pPr>
    </w:p>
    <w:p w14:paraId="2621714D">
      <w:pPr>
        <w:pStyle w:val="2"/>
        <w:keepNext w:val="0"/>
        <w:keepLines w:val="0"/>
        <w:pageBreakBefore w:val="0"/>
        <w:kinsoku/>
        <w:wordWrap/>
        <w:overflowPunct/>
        <w:topLinePunct w:val="0"/>
        <w:autoSpaceDE/>
        <w:autoSpaceDN/>
        <w:bidi w:val="0"/>
        <w:adjustRightInd/>
        <w:snapToGrid/>
        <w:spacing w:after="0" w:line="576" w:lineRule="exact"/>
        <w:textAlignment w:val="auto"/>
        <w:rPr>
          <w:rFonts w:hint="default" w:ascii="Times New Roman" w:hAnsi="Times New Roman" w:cs="Times New Roman"/>
        </w:rPr>
      </w:pPr>
    </w:p>
    <w:p w14:paraId="677484C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项目基础信息</w:t>
      </w:r>
    </w:p>
    <w:p w14:paraId="01F32E5F">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项目名称：格尔木市2027年中央财政常态化帮扶资金欠发达国有林场巩固提升任务项目</w:t>
      </w:r>
    </w:p>
    <w:p w14:paraId="4E8F08B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概况：项目规划清理苗圃内已出圃完剩余不适宜造林的残次苗木面积40.52亩，完成新育苗34.81亩（其中柽柳苗木繁育基地建设30.59亩，培育柽柳苗226733株；旱柳苗木繁育基地建设4.22亩，培育旱柳苗17589株），配套建设灌溉渠道1638米（主渠道238米、支渠道1400米），苗圃周边围栏建设950米，大门1处，苗圃周边花灌木绿化800株。项目建设期限为2年，即2027年1月至2028年12月</w:t>
      </w:r>
      <w:r>
        <w:rPr>
          <w:rFonts w:hint="default" w:ascii="Times New Roman" w:hAnsi="Times New Roman" w:eastAsia="仿宋_GB2312" w:cs="Times New Roman"/>
          <w:sz w:val="32"/>
          <w:szCs w:val="32"/>
          <w:lang w:val="en-US" w:eastAsia="zh-CN"/>
        </w:rPr>
        <w:t>。</w:t>
      </w:r>
    </w:p>
    <w:p w14:paraId="2E6DE30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项目实施单位：</w:t>
      </w:r>
      <w:r>
        <w:rPr>
          <w:rFonts w:hint="default" w:ascii="Times New Roman" w:hAnsi="Times New Roman" w:eastAsia="仿宋_GB2312" w:cs="Times New Roman"/>
          <w:sz w:val="32"/>
          <w:szCs w:val="32"/>
          <w:lang w:val="en-US" w:eastAsia="zh-CN"/>
        </w:rPr>
        <w:t>格尔木市林业和草原站</w:t>
      </w:r>
    </w:p>
    <w:p w14:paraId="097D74D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项目主管部门：</w:t>
      </w:r>
      <w:r>
        <w:rPr>
          <w:rFonts w:hint="default" w:ascii="Times New Roman" w:hAnsi="Times New Roman" w:eastAsia="仿宋_GB2312" w:cs="Times New Roman"/>
          <w:sz w:val="32"/>
          <w:szCs w:val="32"/>
          <w:lang w:val="en-US" w:eastAsia="zh-CN"/>
        </w:rPr>
        <w:t>格尔木市林业和草原局</w:t>
      </w:r>
    </w:p>
    <w:p w14:paraId="40A977F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项目属性：</w:t>
      </w:r>
      <w:r>
        <w:rPr>
          <w:rFonts w:hint="default" w:ascii="Times New Roman" w:hAnsi="Times New Roman" w:eastAsia="仿宋_GB2312" w:cs="Times New Roman"/>
          <w:sz w:val="32"/>
          <w:szCs w:val="32"/>
          <w:lang w:val="en-US" w:eastAsia="zh-CN"/>
        </w:rPr>
        <w:t>新增</w:t>
      </w:r>
    </w:p>
    <w:p w14:paraId="1C19815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绩效目标：（1）产出指标：林地清理面积40.52亩，新育苗34.81亩，培育柽柳苗≥226733株、旱柳苗≥17589株，苗木合格率≥90%，任务完成率100%，项目进度计划完成率100%。（2）效益指标：项目的实施将有效带动当地农牧民就业增收，促进当地种苗优质乡土树种生产，对生态环境改善具有显著意义，推进林业可持续发展。（3）满意度指标：周边群众满意度≥90%。</w:t>
      </w:r>
    </w:p>
    <w:p w14:paraId="4CF4580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申请资金总额：131.90万元，其中：2027年中央财政常态化帮扶资金120.80万元，市级财政资金11.10万元。其中第一年总投资91.87万元（中央财政常态化帮扶资金81.13万元，市级财政资金10.74万元），第二年投资40.03万元（中央财政常态化帮扶资金39.67万元，市级财政资金0.36万元）</w:t>
      </w:r>
      <w:r>
        <w:rPr>
          <w:rFonts w:hint="default" w:ascii="Times New Roman" w:hAnsi="Times New Roman" w:eastAsia="仿宋_GB2312" w:cs="Times New Roman"/>
          <w:sz w:val="32"/>
          <w:szCs w:val="32"/>
          <w:u w:val="none"/>
          <w:lang w:val="en-US" w:eastAsia="zh-CN"/>
        </w:rPr>
        <w:t>。</w:t>
      </w:r>
    </w:p>
    <w:p w14:paraId="39D5ABA4">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评估方式方法</w:t>
      </w:r>
    </w:p>
    <w:p w14:paraId="04119765">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评估程序</w:t>
      </w:r>
    </w:p>
    <w:p w14:paraId="459E41A6">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为进一步加强中央财政常态化帮扶资金的使用管理，做好格尔木市2027年中央财政常态化帮扶资金欠发达国有林场巩固提升任务项目事前绩效评估和绩效目标申报工作，按照《中央财政常态化帮扶资金管理办法》（财农〔2026〕10号）、《青海省财政衔接推进乡村振兴补助资金项目管理操作指南》（青财农字〔2023〕798号）、《青海省财政衔接推进乡村振兴补助资金省市（州）项目备案合规性审查工作指南》（青乡振局〔2023〕50号）、《青海省预算绩效管理条例》及《中共格尔木市委农村牧区工作领导小组办公室关于扎实做好2027年度常态化帮扶资金项目库建设工作的通知》（格农组办〔2026〕45号）等文件规定，评估工作通过查阅资料的方式，独立、客观、公正地开展评估工作，从项目入库程序、储备项目要素、项目绩效目标、产业项目联农带农、负面清单事项、前置审批手续、项目的可行性、必要性等8个方面进行了充分论证。</w:t>
      </w:r>
    </w:p>
    <w:p w14:paraId="2C2891D4">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论证思路及方法</w:t>
      </w:r>
    </w:p>
    <w:p w14:paraId="20C7CC47">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格尔木市林业和草原</w:t>
      </w:r>
      <w:r>
        <w:rPr>
          <w:rFonts w:hint="eastAsia" w:ascii="Times New Roman" w:hAnsi="Times New Roman" w:eastAsia="仿宋_GB2312" w:cs="Times New Roman"/>
          <w:sz w:val="32"/>
          <w:szCs w:val="32"/>
          <w:lang w:val="en-US" w:eastAsia="zh-CN"/>
        </w:rPr>
        <w:t>站</w:t>
      </w:r>
      <w:r>
        <w:rPr>
          <w:rFonts w:hint="default" w:ascii="Times New Roman" w:hAnsi="Times New Roman" w:eastAsia="仿宋_GB2312" w:cs="Times New Roman"/>
          <w:sz w:val="32"/>
          <w:szCs w:val="32"/>
          <w:lang w:val="en-US" w:eastAsia="zh-CN"/>
        </w:rPr>
        <w:t>组织相关专家，按照项目库储备要求和程序针对项目入库程序、储备项目要素、项目绩效目标、产业项目联农带农、负面清单事项、前置审批手续、项目的可行性、必要性等8个方面进行审核评估并得出结论。</w:t>
      </w:r>
    </w:p>
    <w:p w14:paraId="588010DA">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评估方式</w:t>
      </w:r>
    </w:p>
    <w:p w14:paraId="475266F9">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项目入库程序：项目已按照青海省林草局《关于做好2027-2029年林草项目储备入库的通知》（青林规财〔2026〕160号）要求，通过青海省生态保护修复项目共管共建平台完成入库和审查，符合程序。</w:t>
      </w:r>
    </w:p>
    <w:p w14:paraId="6E905357">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储备项目要素： 具备项目名称、项目类别、建设性质、实施地点、时间进度、责任单位、建设任务、资金规模和筹资方式、受益对象、绩效目标、群众参与和联农带农机制。</w:t>
      </w:r>
    </w:p>
    <w:p w14:paraId="2872BC11">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项目绩效目：标绩效目标与建设内容相符</w:t>
      </w:r>
      <w:r>
        <w:rPr>
          <w:rFonts w:hint="eastAsia" w:ascii="Times New Roman" w:hAnsi="Times New Roman" w:eastAsia="仿宋_GB2312" w:cs="Times New Roman"/>
          <w:sz w:val="32"/>
          <w:szCs w:val="32"/>
          <w:lang w:val="en-US" w:eastAsia="zh-CN"/>
        </w:rPr>
        <w:t>。</w:t>
      </w:r>
    </w:p>
    <w:p w14:paraId="778CCBB7">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产业项目联农带农：项目能够带动当地农牧民就业，提高农牧民收入</w:t>
      </w:r>
      <w:r>
        <w:rPr>
          <w:rFonts w:hint="eastAsia" w:ascii="Times New Roman" w:hAnsi="Times New Roman" w:eastAsia="仿宋_GB2312" w:cs="Times New Roman"/>
          <w:sz w:val="32"/>
          <w:szCs w:val="32"/>
          <w:lang w:val="en-US" w:eastAsia="zh-CN"/>
        </w:rPr>
        <w:t>。</w:t>
      </w:r>
    </w:p>
    <w:p w14:paraId="057AD7C4">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负面清单事项：经核查，本项目不涉及《中央财政常态化帮扶资金管理办法》中规定的负面清单事项</w:t>
      </w:r>
      <w:r>
        <w:rPr>
          <w:rFonts w:hint="eastAsia" w:ascii="Times New Roman" w:hAnsi="Times New Roman" w:eastAsia="仿宋_GB2312" w:cs="Times New Roman"/>
          <w:sz w:val="32"/>
          <w:szCs w:val="32"/>
          <w:lang w:val="en-US" w:eastAsia="zh-CN"/>
        </w:rPr>
        <w:t>。</w:t>
      </w:r>
    </w:p>
    <w:p w14:paraId="4CFDE271">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前置审批手续：不存在违反生态保护红线、基本农田保护等前置审批禁止性规定的情况</w:t>
      </w:r>
      <w:r>
        <w:rPr>
          <w:rFonts w:hint="eastAsia" w:ascii="Times New Roman" w:hAnsi="Times New Roman" w:eastAsia="仿宋_GB2312" w:cs="Times New Roman"/>
          <w:sz w:val="32"/>
          <w:szCs w:val="32"/>
          <w:lang w:val="en-US" w:eastAsia="zh-CN"/>
        </w:rPr>
        <w:t>。</w:t>
      </w:r>
    </w:p>
    <w:p w14:paraId="03EAC579">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项目实施的可行性必要性：通过项目建设，提升乡土树种繁育技术水平，增强国有林场自我发展能力</w:t>
      </w:r>
      <w:r>
        <w:rPr>
          <w:rFonts w:hint="eastAsia" w:ascii="Times New Roman" w:hAnsi="Times New Roman" w:eastAsia="仿宋_GB2312" w:cs="Times New Roman"/>
          <w:sz w:val="32"/>
          <w:szCs w:val="32"/>
          <w:lang w:val="en-US" w:eastAsia="zh-CN"/>
        </w:rPr>
        <w:t>。</w:t>
      </w:r>
    </w:p>
    <w:p w14:paraId="0FA5BF0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评估内容与结论</w:t>
      </w:r>
    </w:p>
    <w:p w14:paraId="1565F910">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立项必要性（政策设立必要性）</w:t>
      </w:r>
    </w:p>
    <w:p w14:paraId="2A86DE08">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格尔木市地处青海省西部、柴达木盆地中南边缘，属典型的高原大陆性气候，降水稀少，蒸发量大，属极度干旱区。中心苗圃作为格尔木市唯一的国有育苗基地，现有各类留床苗木80亩，主要培育新疆杨、青杨、柽柳、沙枣、绵柳等适宜当地耐旱（寒）、易活、抗风沙强的苗木。然而，受格尔木地区常年干旱少雨、水资源不足的影响，同时针对“三北”工程、荒漠化综合防治及城市周边绿化等生态项目，亟需提供充足且已适应本地的乡土优质壮苗。</w:t>
      </w:r>
    </w:p>
    <w:p w14:paraId="48A9B0D0">
      <w:pPr>
        <w:pStyle w:val="2"/>
        <w:keepNext w:val="0"/>
        <w:keepLines w:val="0"/>
        <w:pageBreakBefore w:val="0"/>
        <w:kinsoku/>
        <w:wordWrap/>
        <w:overflowPunct/>
        <w:topLinePunct w:val="0"/>
        <w:autoSpaceDE/>
        <w:autoSpaceDN/>
        <w:bidi w:val="0"/>
        <w:adjustRightInd/>
        <w:snapToGrid/>
        <w:spacing w:after="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项目的实施，通过科学选育耐旱易活的优质乡土树种培育，提高乡土树种的使用率。苗圃建设与乡村振兴战略衔接，通过优质乡土树种繁育带动农牧民增收，促进生态产业融合，提升国有林场内生动力，拓宽“绿水青山”转化为“金山银山”的路径。项目建设具有充分的必要性和紧迫性。</w:t>
      </w:r>
    </w:p>
    <w:p w14:paraId="2D7B9427">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投入经济性（政策目标合理性）</w:t>
      </w:r>
    </w:p>
    <w:p w14:paraId="17D05FB2">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中心苗圃自建立以来，</w:t>
      </w:r>
      <w:r>
        <w:rPr>
          <w:rFonts w:hint="eastAsia" w:ascii="Times New Roman" w:hAnsi="Times New Roman" w:eastAsia="仿宋_GB2312" w:cs="Times New Roman"/>
          <w:kern w:val="2"/>
          <w:sz w:val="32"/>
          <w:szCs w:val="32"/>
          <w:lang w:val="en-US" w:eastAsia="zh-CN" w:bidi="ar-SA"/>
        </w:rPr>
        <w:t>开展</w:t>
      </w:r>
      <w:r>
        <w:rPr>
          <w:rFonts w:hint="default" w:ascii="Times New Roman" w:hAnsi="Times New Roman" w:eastAsia="仿宋_GB2312" w:cs="Times New Roman"/>
          <w:kern w:val="2"/>
          <w:sz w:val="32"/>
          <w:szCs w:val="32"/>
          <w:lang w:val="en-US" w:eastAsia="zh-CN" w:bidi="ar-SA"/>
        </w:rPr>
        <w:t>苗木繁育工作，通过引进新技术、学习育苗新理念、加大科学管理等技术措施使得苗木繁育技术力量雄厚，经验丰富。育苗技术通过土办法、新技术及当地特点相结合更加成熟，尤其是对适应格尔木市的本地树种繁育更具有专业性、技术性。</w:t>
      </w:r>
    </w:p>
    <w:p w14:paraId="05348D50">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项目投资概算依据充分，包括《林业行业调查规划项目收费指导意见》（林建协〔2018〕15号）、《关于进一步放开建设项目专业服务价格的通知》（发改价格〔2015〕299号）、青海省林木种苗总站发布的2024年春季指导价等。项目总投资131.90万元，其中工程直接费120.80万元（占91.59%），工程间接费11.10万元（占8.41%），投资结构合理。项目资金来源为中央财政常态化帮扶资金120.80万元和市级财政资金11.10万元，资金有保障。</w:t>
      </w:r>
    </w:p>
    <w:p w14:paraId="3112694D">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绩效目标合理性（政策资金合规性）</w:t>
      </w:r>
    </w:p>
    <w:p w14:paraId="1123BDB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项目建设目标明确，符合国家加强生态环境建设以及青海生态优先的发展战略。项目建设内容和规模的确定针对性强、布局合理、切实可行。绩效目标设置了明确的产出指标（育苗面积34.81亩、培育苗木244322株、苗木合格率≥90%）、效益指标（带动就业、促进生态改善）和满意度指标（周边群众满意度≥90%），指标值科学合理、可量化、可考核。经过科学论证，项目建设对当地环境基本没有负面影响，抗风险能力强，各项保障措施有力，具有十分显著的生态效益和社会效益。</w:t>
      </w:r>
    </w:p>
    <w:p w14:paraId="2D6730F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sz w:val="32"/>
          <w:szCs w:val="32"/>
        </w:rPr>
      </w:pP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四</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实施方案可行性（政策保障充分性）</w:t>
      </w:r>
    </w:p>
    <w:p w14:paraId="3D13F32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项目建设内容具体明确，包括林地清理及平整40.52亩、人工整地41.37亩、土壤改良34.81亩，灌溉渠道1638米，围栏950米，大门1处，苗木繁育基地34.81亩，苗圃周边绿化800株。技术方案科学合理，对柽柳和旱柳扦插苗培育从种条选择、整地坐床、扦插流程到抚育管理均有详细规范。项目实施进度安排为24个月（2027年1月—2028年12月），各阶段任务明确。项目建设管理实行项目法人责任制、招投标制、工程监理制、合同制和竣工验收制。项目联农带农机制健全，建成后资产归格尔木国有林场所有，后续管护责任明确。项目土地、水资源、劳动力、资金、材料等要素保障充分。</w:t>
      </w:r>
    </w:p>
    <w:p w14:paraId="2BC57090">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6" w:lineRule="exact"/>
        <w:ind w:left="0" w:right="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通过本项目的建设实施，有效解决了项目区周边造林苗木需求问题，为林业生态建设提供了生物学特性优良的乡土树种壮苗，为整体提高苗木纯种优化、持续为森林生态建设提供优良苗木奠定了坚实基础。</w:t>
      </w:r>
    </w:p>
    <w:p w14:paraId="1618825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jc w:val="left"/>
        <w:textAlignment w:val="auto"/>
        <w:rPr>
          <w:rFonts w:hint="default" w:ascii="Times New Roman" w:hAnsi="Times New Roman" w:eastAsia="方正楷体_GBK" w:cs="Times New Roman"/>
          <w:sz w:val="32"/>
          <w:szCs w:val="32"/>
        </w:rPr>
      </w:pP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五</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筹资合规性（政策资源可持续性）</w:t>
      </w:r>
    </w:p>
    <w:p w14:paraId="0BA438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项目资金来源为2027年中央财政常态化帮扶资金120.80万元和市级财政资金11.10万元。根据《中央财政常态化帮扶资金管理办法》（财农〔2026〕10号），欠发达国有林场巩固提升任务属于中央财政常态化帮扶资金的六大任务方向之一。项目资金申请符合中央财政资金支持范围，资金用途合规，不存在违反负面清单事项。在国家的大力支持下，项目的实施将有效缓解格尔木市林业建设种苗紧张的局势，为生态立省战略的实施提供坚实的种苗保障。</w:t>
      </w:r>
    </w:p>
    <w:p w14:paraId="7260C43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sz w:val="32"/>
          <w:szCs w:val="32"/>
        </w:rPr>
      </w:pPr>
      <w:r>
        <w:rPr>
          <w:rFonts w:hint="eastAsia" w:ascii="Times New Roman" w:hAnsi="Times New Roman" w:eastAsia="方正楷体_GBK" w:cs="Times New Roman"/>
          <w:sz w:val="32"/>
          <w:szCs w:val="32"/>
          <w:lang w:eastAsia="zh-CN"/>
        </w:rPr>
        <w:t>（</w:t>
      </w:r>
      <w:r>
        <w:rPr>
          <w:rFonts w:hint="eastAsia" w:ascii="Times New Roman" w:hAnsi="Times New Roman" w:eastAsia="方正楷体_GBK" w:cs="Times New Roman"/>
          <w:sz w:val="32"/>
          <w:szCs w:val="32"/>
          <w:lang w:val="en-US" w:eastAsia="zh-CN"/>
        </w:rPr>
        <w:t>六</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总体结论</w:t>
      </w:r>
    </w:p>
    <w:p w14:paraId="3CCEF069">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项目建设目标明确，符合国家加强生态环境建设以及青海生态优先的发展战略。项目建设内容和规模的确定针对性强、布局合理、切实可行。经过科学论证，项目建设对当地环境基本没有负面影响，抗风险能力强，各项保障措施有力，具有十分显著的生态效益和社会效益，项目建设可行。</w:t>
      </w:r>
    </w:p>
    <w:p w14:paraId="2A35498E">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相关建议</w:t>
      </w:r>
    </w:p>
    <w:p w14:paraId="3020C37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为确保工程实施质量，市林业和草原局制定相应的实施措施和办法，明确项目建设任务、建设进度和建设质量要求。并配备责任心强，有实干、吃苦耐劳、无私奉献精神的干部，切实做好项目实施的组织管理工作。</w:t>
      </w:r>
    </w:p>
    <w:p w14:paraId="2FD3917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签订目标责任书、安全生产责任书和廉政责任书，保证工程项目的顺利实施。安排项目技术负责人，专人负责，明确任务。</w:t>
      </w:r>
    </w:p>
    <w:p w14:paraId="6AA2031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严格按照《中央财政常态化帮扶资金管理办法》要求，加强项目全过程管理，做好项目入库、实施方案编制、招投标、施工管理、竣工验收各环节工作。</w:t>
      </w:r>
    </w:p>
    <w:p w14:paraId="23DC9BAA">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其他需要说明的问题</w:t>
      </w:r>
    </w:p>
    <w:p w14:paraId="6712032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报告是根据《中央财政常态化帮扶资金管理办法》（财农〔2026〕10号）、《青海省财政衔接推进乡村振兴补助资金项目管理操作指南》（青财农字〔2023〕798号）、《青海省预算绩效管理条例》及《中共格尔木市委农村牧区工作领导小组办公室关于扎实做好2027年度常态化帮扶资金项目库建设工作的通知》（格农组办〔2026〕45号）对项目进行全面分析与评估，本报告的结论与意见是参考性的，仅供财政部门审核预算时参考使用，不做其他用途。</w:t>
      </w:r>
    </w:p>
    <w:p w14:paraId="2B87B2E0">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0B29FFE3">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格尔木市2027年中央财政常态化帮扶资金欠发达国有林场巩固提升任务项目绩效目标申报表</w:t>
      </w:r>
      <w:r>
        <w:rPr>
          <w:rFonts w:hint="eastAsia" w:ascii="Times New Roman" w:hAnsi="Times New Roman" w:eastAsia="仿宋_GB2312" w:cs="Times New Roman"/>
          <w:kern w:val="2"/>
          <w:sz w:val="32"/>
          <w:szCs w:val="32"/>
          <w:lang w:val="en-US" w:eastAsia="zh-CN" w:bidi="ar-SA"/>
        </w:rPr>
        <w:t>。</w:t>
      </w:r>
    </w:p>
    <w:p w14:paraId="225E1BE4">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textAlignment w:val="auto"/>
        <w:rPr>
          <w:rFonts w:hint="default" w:ascii="Times New Roman" w:hAnsi="Times New Roman" w:eastAsia="仿宋_GB2312" w:cs="Times New Roman"/>
          <w:sz w:val="32"/>
          <w:szCs w:val="32"/>
        </w:rPr>
      </w:pPr>
    </w:p>
    <w:p w14:paraId="4E1E8F14"/>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E4C8">
    <w:pPr>
      <w:spacing w:line="186" w:lineRule="auto"/>
      <w:jc w:val="right"/>
      <w:rPr>
        <w:rFonts w:ascii="宋体" w:hAnsi="宋体" w:eastAsia="仿宋_GB2312" w:cs="宋体"/>
        <w:color w:val="4874CB" w:themeColor="accent1"/>
        <w:sz w:val="24"/>
        <w:szCs w:val="24"/>
        <w14:textFill>
          <w14:solidFill>
            <w14:schemeClr w14:val="accent1"/>
          </w14:solidFill>
        </w14:textFil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FDC83"/>
    <w:multiLevelType w:val="singleLevel"/>
    <w:tmpl w:val="F9EFDC83"/>
    <w:lvl w:ilvl="0" w:tentative="0">
      <w:start w:val="1"/>
      <w:numFmt w:val="chineseCounting"/>
      <w:suff w:val="nothing"/>
      <w:lvlText w:val="（%1）"/>
      <w:lvlJc w:val="left"/>
      <w:rPr>
        <w:rFonts w:hint="eastAsia"/>
      </w:rPr>
    </w:lvl>
  </w:abstractNum>
  <w:abstractNum w:abstractNumId="1">
    <w:nsid w:val="37F642ED"/>
    <w:multiLevelType w:val="singleLevel"/>
    <w:tmpl w:val="37F642ED"/>
    <w:lvl w:ilvl="0" w:tentative="0">
      <w:start w:val="1"/>
      <w:numFmt w:val="chineseCounting"/>
      <w:suff w:val="nothing"/>
      <w:lvlText w:val="（%1）"/>
      <w:lvlJc w:val="left"/>
      <w:rPr>
        <w:rFonts w:hint="eastAsia"/>
      </w:rPr>
    </w:lvl>
  </w:abstractNum>
  <w:abstractNum w:abstractNumId="2">
    <w:nsid w:val="76FE2C3A"/>
    <w:multiLevelType w:val="singleLevel"/>
    <w:tmpl w:val="76FE2C3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61DAB"/>
    <w:rsid w:val="00A42231"/>
    <w:rsid w:val="01DF79C5"/>
    <w:rsid w:val="02132BFC"/>
    <w:rsid w:val="028B5457"/>
    <w:rsid w:val="030E7E36"/>
    <w:rsid w:val="05CF1AFF"/>
    <w:rsid w:val="07372917"/>
    <w:rsid w:val="082D0D5E"/>
    <w:rsid w:val="09B434E5"/>
    <w:rsid w:val="0AE71698"/>
    <w:rsid w:val="0ED7642A"/>
    <w:rsid w:val="104430E9"/>
    <w:rsid w:val="132711CC"/>
    <w:rsid w:val="136917E4"/>
    <w:rsid w:val="156A53A0"/>
    <w:rsid w:val="174165D4"/>
    <w:rsid w:val="1A0C4C78"/>
    <w:rsid w:val="1A2521DD"/>
    <w:rsid w:val="1AA34800"/>
    <w:rsid w:val="1D022362"/>
    <w:rsid w:val="1E5E0FC1"/>
    <w:rsid w:val="203171E6"/>
    <w:rsid w:val="25F34F3E"/>
    <w:rsid w:val="265E6970"/>
    <w:rsid w:val="2CB43679"/>
    <w:rsid w:val="2E6A7D67"/>
    <w:rsid w:val="2F2D7712"/>
    <w:rsid w:val="2FB92D54"/>
    <w:rsid w:val="31344D88"/>
    <w:rsid w:val="32186458"/>
    <w:rsid w:val="34F14D3E"/>
    <w:rsid w:val="35DE52C2"/>
    <w:rsid w:val="39B06F76"/>
    <w:rsid w:val="3A865F28"/>
    <w:rsid w:val="3C117410"/>
    <w:rsid w:val="41990C37"/>
    <w:rsid w:val="41FB544E"/>
    <w:rsid w:val="450B3BFA"/>
    <w:rsid w:val="483C096C"/>
    <w:rsid w:val="4B2B0B52"/>
    <w:rsid w:val="511D2CEB"/>
    <w:rsid w:val="528D20F2"/>
    <w:rsid w:val="52A631B4"/>
    <w:rsid w:val="55A35789"/>
    <w:rsid w:val="587D0513"/>
    <w:rsid w:val="5CCE5B27"/>
    <w:rsid w:val="5E203E1A"/>
    <w:rsid w:val="60675D31"/>
    <w:rsid w:val="60FB46CB"/>
    <w:rsid w:val="68051008"/>
    <w:rsid w:val="698A2A90"/>
    <w:rsid w:val="6A440E91"/>
    <w:rsid w:val="6A701C86"/>
    <w:rsid w:val="6C20148A"/>
    <w:rsid w:val="6C2D46B5"/>
    <w:rsid w:val="70E433CD"/>
    <w:rsid w:val="74E53270"/>
    <w:rsid w:val="75DE663D"/>
    <w:rsid w:val="763E532E"/>
    <w:rsid w:val="77BA09E4"/>
    <w:rsid w:val="78323BE1"/>
    <w:rsid w:val="7918366F"/>
    <w:rsid w:val="7A436F46"/>
    <w:rsid w:val="7C815F74"/>
    <w:rsid w:val="7EEE3352"/>
    <w:rsid w:val="7F323556"/>
    <w:rsid w:val="7F68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 Text Indent1"/>
    <w:basedOn w:val="1"/>
    <w:next w:val="1"/>
    <w:qFormat/>
    <w:uiPriority w:val="0"/>
    <w:pPr>
      <w:spacing w:after="120"/>
      <w:ind w:left="200" w:leftChars="200"/>
    </w:pPr>
  </w:style>
  <w:style w:type="paragraph" w:styleId="3">
    <w:name w:val="Normal (Web)"/>
    <w:basedOn w:val="1"/>
    <w:qFormat/>
    <w:uiPriority w:val="0"/>
    <w:rPr>
      <w:sz w:val="24"/>
    </w:rPr>
  </w:style>
  <w:style w:type="paragraph" w:customStyle="1" w:styleId="6">
    <w:name w:val="Table Text"/>
    <w:basedOn w:val="1"/>
    <w:semiHidden/>
    <w:qFormat/>
    <w:uiPriority w:val="0"/>
    <w:rPr>
      <w:rFonts w:ascii="宋体" w:hAnsi="宋体" w:eastAsia="宋体" w:cs="宋体"/>
      <w:sz w:val="22"/>
      <w:szCs w:val="22"/>
      <w:lang w:val="en-US" w:eastAsia="en-US" w:bidi="ar-SA"/>
    </w:rPr>
  </w:style>
  <w:style w:type="table" w:customStyle="1" w:styleId="7">
    <w:name w:val="Table Normal"/>
    <w:basedOn w:val="4"/>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5103</Words>
  <Characters>5604</Characters>
  <Lines>1</Lines>
  <Paragraphs>1</Paragraphs>
  <TotalTime>0</TotalTime>
  <ScaleCrop>false</ScaleCrop>
  <LinksUpToDate>false</LinksUpToDate>
  <CharactersWithSpaces>5717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2025-12-16T07:03:00Z</dcterms:created>
  <dc:creator>h3c</dc:creator>
  <cp:lastModifiedBy>亮</cp:lastModifiedBy>
  <cp:lastPrinted>2026-08-29T05:13:00Z</cp:lastPrinted>
  <dcterms:modified xsi:type="dcterms:W3CDTF">2026-08-29T05:29:57Z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eyJoZGlkIjoiNThlMmE3ZTczZDcyNTc4Nzk1ZmJkNjg1NTAwOWYzOTkiLCJ1c2VySWQiOiIzNjI5NjQ1OTAifQ==</vt:lpwstr>
  </property>
  <property fmtid="{D5CDD505-2E9C-101B-9397-08002B2CF9AE}" pid="4" name="ICV">
    <vt:lpwstr>55FA0CE299D546BBB1141CBD56443715_12</vt:lpwstr>
  </property>
</Properties>
</file>